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A236">
      <w:pPr>
        <w:spacing w:line="594" w:lineRule="exact"/>
        <w:outlineLvl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99232F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中国水利学会2023—2024年发布的团体标准清单</w:t>
      </w:r>
    </w:p>
    <w:tbl>
      <w:tblPr>
        <w:tblStyle w:val="8"/>
        <w:tblW w:w="525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563"/>
        <w:gridCol w:w="2377"/>
      </w:tblGrid>
      <w:tr w14:paraId="2BA46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7B23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CBD7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876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</w:tr>
      <w:tr w14:paraId="5785E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CF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54B">
            <w:pPr>
              <w:widowControl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水稻水足迹核算与评价技术规范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0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90—2023</w:t>
            </w:r>
          </w:p>
        </w:tc>
      </w:tr>
      <w:tr w14:paraId="69A0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6DC8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5B61A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连续磁性阴离子交换水处理技术规范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1520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91—2023</w:t>
            </w:r>
          </w:p>
        </w:tc>
      </w:tr>
      <w:tr w14:paraId="41A01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8F2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FFC5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城镇河道已建挡墙植绿槽生态改造技术导则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5A7B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92—2023</w:t>
            </w:r>
          </w:p>
        </w:tc>
      </w:tr>
      <w:tr w14:paraId="4E5E2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8AE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F329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流域超标准洪水防御预案编制导则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D78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93—2023</w:t>
            </w:r>
          </w:p>
        </w:tc>
      </w:tr>
      <w:tr w14:paraId="5C57A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724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C353">
            <w:pPr>
              <w:spacing w:line="320" w:lineRule="exact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坡（耕）地水土流失防控技术导则—壤中流排导技术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D443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94—2023</w:t>
            </w:r>
          </w:p>
        </w:tc>
      </w:tr>
      <w:tr w14:paraId="7D9FD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7F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BBBB">
            <w:pPr>
              <w:spacing w:line="32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有压输水系统水力过渡过程计算与水锤防护技术导则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9A2E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95—2023</w:t>
            </w:r>
          </w:p>
        </w:tc>
      </w:tr>
      <w:tr w14:paraId="1D617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58B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C33F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河口监测浮标技术条件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3A6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96—2023</w:t>
            </w:r>
          </w:p>
        </w:tc>
      </w:tr>
      <w:tr w14:paraId="6A67B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9D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30A0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水库大坝震后安全检查技术指南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BC2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97—2023</w:t>
            </w:r>
          </w:p>
        </w:tc>
      </w:tr>
      <w:tr w14:paraId="0C35F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3E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9991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取水口设施标准化建设与管理技术规程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26A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98—2023</w:t>
            </w:r>
          </w:p>
        </w:tc>
      </w:tr>
      <w:tr w14:paraId="3BCEE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EF0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CEEF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图像识别法河流流量测验规范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716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99—2023</w:t>
            </w:r>
          </w:p>
        </w:tc>
      </w:tr>
      <w:tr w14:paraId="61D7B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027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F6C7">
            <w:pPr>
              <w:spacing w:line="320" w:lineRule="exact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水质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高锰酸盐指数的测定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自动氧化还原滴定法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2092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100—2023</w:t>
            </w:r>
          </w:p>
        </w:tc>
      </w:tr>
      <w:tr w14:paraId="7F50E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D55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1A4B">
            <w:pPr>
              <w:spacing w:line="320" w:lineRule="exact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水质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 xml:space="preserve"> 8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种烷基酚类化合物和双酚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的测定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气相色谱</w:t>
            </w:r>
            <w:r>
              <w:rPr>
                <w:rFonts w:hint="eastAsia" w:ascii="Times New Roman" w:hAnsi="Times New Roman" w:eastAsia="仿宋_GB2312" w:cstheme="minorBidi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质谱法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FD7F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101—2023</w:t>
            </w:r>
          </w:p>
        </w:tc>
      </w:tr>
      <w:tr w14:paraId="35DB5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F92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80C7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河湖监管无人机应用技术导则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EC72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102—2023</w:t>
            </w:r>
          </w:p>
        </w:tc>
      </w:tr>
      <w:tr w14:paraId="29508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38D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C6C8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地下水动态分析评价技术指南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EB23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103—2023</w:t>
            </w:r>
          </w:p>
        </w:tc>
      </w:tr>
      <w:tr w14:paraId="5D7CB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2A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5EE6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再生水利用量评估技术规程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A4F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104—2023</w:t>
            </w:r>
          </w:p>
        </w:tc>
      </w:tr>
      <w:tr w14:paraId="72A48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034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4BC8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医院节水管理规范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C8C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105—2023</w:t>
            </w:r>
          </w:p>
        </w:tc>
      </w:tr>
      <w:tr w14:paraId="29A91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66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41B3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引调水工程湿陷性黄土地基处理技术规程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A1FF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106—2023</w:t>
            </w:r>
          </w:p>
        </w:tc>
      </w:tr>
      <w:tr w14:paraId="5A985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AF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57C4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水利水电工程隧洞超前地质预报规程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968C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107—2023</w:t>
            </w:r>
          </w:p>
        </w:tc>
      </w:tr>
      <w:tr w14:paraId="0A5A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4FE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F841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水利水电工程水平定向钻探规程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EDC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108—2023</w:t>
            </w:r>
          </w:p>
        </w:tc>
      </w:tr>
      <w:tr w14:paraId="06298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BD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9DA7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水利工程模袋砂围堰技术规范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3665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109—2023</w:t>
            </w:r>
          </w:p>
        </w:tc>
      </w:tr>
      <w:tr w14:paraId="5CCCE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DEB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9F44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农村供水信息管理系统数据交换规范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C213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110—2023</w:t>
            </w:r>
          </w:p>
        </w:tc>
      </w:tr>
      <w:tr w14:paraId="7E8F6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E5D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70B1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工业园区节水管理规范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310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111—2023</w:t>
            </w:r>
          </w:p>
        </w:tc>
      </w:tr>
      <w:tr w14:paraId="7F07D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BF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BE5E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超测洪标准水文监测技术导则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9D3D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112—2023</w:t>
            </w:r>
          </w:p>
        </w:tc>
      </w:tr>
      <w:tr w14:paraId="5477B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FDA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0733">
            <w:pPr>
              <w:spacing w:line="320" w:lineRule="exac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生产建设项目水土保持监测无人机应用技术导则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97E5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113—2023</w:t>
            </w:r>
          </w:p>
        </w:tc>
      </w:tr>
      <w:tr w14:paraId="3AD91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3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DCEB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河湖库泥沙资源利用技术规范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9E28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114—2023</w:t>
            </w:r>
          </w:p>
        </w:tc>
      </w:tr>
      <w:tr w14:paraId="6F49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D89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3B5E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水库淤积及其影响评价技术规范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3CE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115—2023</w:t>
            </w:r>
          </w:p>
        </w:tc>
      </w:tr>
      <w:tr w14:paraId="6B13D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B1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85DE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黄河泥沙改良盐碱地技术规程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B58C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116—2023</w:t>
            </w:r>
          </w:p>
        </w:tc>
      </w:tr>
      <w:tr w14:paraId="01EC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17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02DA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城市河湖底泥污染状况调查评价技术导则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650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117—2023</w:t>
            </w:r>
          </w:p>
        </w:tc>
      </w:tr>
      <w:tr w14:paraId="413DC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18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6B56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城市河湖污染底泥处理效果评估技术导则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9497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118—2023</w:t>
            </w:r>
          </w:p>
        </w:tc>
      </w:tr>
      <w:tr w14:paraId="0A05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C82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4D8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洪水演进水动力实时模拟技术规程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9A03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119—2023</w:t>
            </w:r>
          </w:p>
        </w:tc>
      </w:tr>
      <w:tr w14:paraId="269E9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683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12799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农灌机电井以电折水技术规程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8E4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120—2023</w:t>
            </w:r>
          </w:p>
        </w:tc>
      </w:tr>
      <w:tr w14:paraId="28FD5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6A1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044A">
            <w:pPr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灌区智能控制闸门系统技术导则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4BCE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121—2023</w:t>
            </w:r>
          </w:p>
        </w:tc>
      </w:tr>
      <w:tr w14:paraId="379A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09E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CB6E">
            <w:pPr>
              <w:jc w:val="lef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建设项目涌潮影响评价技术导则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7420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122—2023</w:t>
            </w:r>
          </w:p>
        </w:tc>
      </w:tr>
      <w:tr w14:paraId="355C7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75A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EEBB">
            <w:pPr>
              <w:spacing w:line="320" w:lineRule="exact"/>
              <w:rPr>
                <w:rFonts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大型调水工程突发水污染事件应急预案编制导则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39D5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123—2023</w:t>
            </w:r>
          </w:p>
        </w:tc>
      </w:tr>
      <w:tr w14:paraId="17D93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30D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FE25">
            <w:pPr>
              <w:spacing w:line="240" w:lineRule="atLeas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水利水电工程升鱼机设计导则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EBC0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124—2024</w:t>
            </w:r>
          </w:p>
        </w:tc>
      </w:tr>
      <w:tr w14:paraId="27AB1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65E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1D96">
            <w:pPr>
              <w:spacing w:line="280" w:lineRule="exac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水利水电工程过鱼设施效果评估导则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CBC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125—2024</w:t>
            </w:r>
          </w:p>
        </w:tc>
      </w:tr>
      <w:tr w14:paraId="4FDCD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16D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655E">
            <w:pPr>
              <w:spacing w:line="400" w:lineRule="exac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水库工程生态调度设计指南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88BF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26—2024</w:t>
            </w:r>
          </w:p>
        </w:tc>
      </w:tr>
      <w:tr w14:paraId="0537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5B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7014">
            <w:pPr>
              <w:spacing w:line="400" w:lineRule="exac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土的分散性判别试验规程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C05F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27—2024</w:t>
            </w:r>
          </w:p>
        </w:tc>
      </w:tr>
      <w:tr w14:paraId="35029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CE8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9808">
            <w:pPr>
              <w:spacing w:line="400" w:lineRule="exac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输水工程沼蛤监测技术导则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94CD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28—2024</w:t>
            </w:r>
          </w:p>
        </w:tc>
      </w:tr>
      <w:tr w14:paraId="59A85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56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630C">
            <w:pPr>
              <w:spacing w:line="280" w:lineRule="exac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山区小流域沟道治理人工阶梯－深潭系统技术导则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7BFD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29—2024</w:t>
            </w:r>
          </w:p>
        </w:tc>
      </w:tr>
      <w:tr w14:paraId="5921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372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7FCE">
            <w:pPr>
              <w:spacing w:line="240" w:lineRule="atLeas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一体化地下水水位计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315B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30—2024</w:t>
            </w:r>
          </w:p>
        </w:tc>
      </w:tr>
      <w:tr w14:paraId="0F3F8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31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F127">
            <w:pPr>
              <w:spacing w:line="240" w:lineRule="atLeast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一体化翻斗式雨量计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5A91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T/CHES 131—2024</w:t>
            </w:r>
          </w:p>
        </w:tc>
      </w:tr>
      <w:tr w14:paraId="6B66E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28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C1A9">
            <w:pPr>
              <w:spacing w:line="240" w:lineRule="atLeas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村镇排水工程技术指南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A2DA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T/CHES 132—2024</w:t>
            </w:r>
          </w:p>
        </w:tc>
      </w:tr>
      <w:tr w14:paraId="566CA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0BC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E85C">
            <w:pPr>
              <w:spacing w:line="40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水库旱警水位计算方法（试行）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BD3A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T/CHES 133—2024</w:t>
            </w:r>
          </w:p>
        </w:tc>
      </w:tr>
      <w:tr w14:paraId="07F2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AD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E472">
            <w:pPr>
              <w:spacing w:line="40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水利北斗终端通用规范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40A0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34—2024</w:t>
            </w:r>
          </w:p>
        </w:tc>
      </w:tr>
      <w:tr w14:paraId="31C7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4F6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F381">
            <w:pPr>
              <w:spacing w:line="32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基于北斗短报文的水利监测数据传输协议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0783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35—2024</w:t>
            </w:r>
          </w:p>
        </w:tc>
      </w:tr>
      <w:tr w14:paraId="616C7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95F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A25D">
            <w:pPr>
              <w:spacing w:line="32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数字孪生湖库水质管理系统设计技术导则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E4B4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36—2024</w:t>
            </w:r>
          </w:p>
        </w:tc>
      </w:tr>
      <w:tr w14:paraId="1F7AD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D3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86B8">
            <w:pPr>
              <w:spacing w:line="320" w:lineRule="exac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长江流域河湖岸线生态功能修复技术导则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CD99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37—2024</w:t>
            </w:r>
          </w:p>
        </w:tc>
      </w:tr>
      <w:tr w14:paraId="697D3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C7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E90A">
            <w:pPr>
              <w:spacing w:line="400" w:lineRule="exac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建设项目取水工程核验技术规范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A73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38—2024</w:t>
            </w:r>
          </w:p>
        </w:tc>
      </w:tr>
      <w:tr w14:paraId="3063F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1B9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7D36">
            <w:pPr>
              <w:spacing w:line="400" w:lineRule="exac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海堤生态化设计技术指南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E8D4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39—2024</w:t>
            </w:r>
          </w:p>
        </w:tc>
      </w:tr>
      <w:tr w14:paraId="046AA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325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152A">
            <w:pPr>
              <w:spacing w:line="400" w:lineRule="exact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海岸波浪泥沙物理模型试验规程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2DA2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T/CHES 140—2024</w:t>
            </w:r>
          </w:p>
        </w:tc>
      </w:tr>
      <w:tr w14:paraId="4565C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060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5D84">
            <w:pPr>
              <w:spacing w:line="28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水利风景区水文化建设指南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AE34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41—2024</w:t>
            </w:r>
          </w:p>
        </w:tc>
      </w:tr>
      <w:tr w14:paraId="5D690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E0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A24A">
            <w:pPr>
              <w:spacing w:line="240" w:lineRule="atLeas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水利水电工程钻孔高压压水试验规程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8E86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T/CHES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42—2024</w:t>
            </w:r>
          </w:p>
        </w:tc>
      </w:tr>
      <w:tr w14:paraId="4ACE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524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124B">
            <w:pPr>
              <w:spacing w:line="240" w:lineRule="atLeas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水利水电工程渗漏检测规程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96EA">
            <w:pPr>
              <w:spacing w:line="240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>T/CHES 143—2024</w:t>
            </w:r>
          </w:p>
        </w:tc>
      </w:tr>
    </w:tbl>
    <w:p w14:paraId="564A936B">
      <w:pPr>
        <w:rPr>
          <w:rFonts w:hint="default"/>
        </w:rPr>
      </w:pPr>
    </w:p>
    <w:p w14:paraId="218EDAB7">
      <w:pPr>
        <w:spacing w:line="580" w:lineRule="exact"/>
        <w:rPr>
          <w:rFonts w:ascii="Times New Roman" w:hAnsi="Times New Roman"/>
          <w:sz w:val="28"/>
        </w:rPr>
      </w:pPr>
    </w:p>
    <w:p w14:paraId="4F09F667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3ABF">
    <w:pPr>
      <w:pStyle w:val="6"/>
      <w:ind w:left="210" w:leftChars="100" w:right="210" w:rightChars="100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5BD54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5BD54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3D3B1">
                          <w:pPr>
                            <w:pStyle w:val="6"/>
                            <w:ind w:left="210" w:leftChars="100" w:right="210" w:rightChars="100"/>
                            <w:jc w:val="right"/>
                          </w:pPr>
                        </w:p>
                        <w:p w14:paraId="59A8573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3D3B1">
                    <w:pPr>
                      <w:pStyle w:val="6"/>
                      <w:ind w:left="210" w:leftChars="100" w:right="210" w:rightChars="100"/>
                      <w:jc w:val="right"/>
                    </w:pPr>
                  </w:p>
                  <w:p w14:paraId="59A85735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32E26"/>
    <w:rsid w:val="000778FF"/>
    <w:rsid w:val="00090754"/>
    <w:rsid w:val="00844B00"/>
    <w:rsid w:val="00BD0B56"/>
    <w:rsid w:val="00D77CC8"/>
    <w:rsid w:val="00FC778C"/>
    <w:rsid w:val="053B4A48"/>
    <w:rsid w:val="0A911FC2"/>
    <w:rsid w:val="0BD34245"/>
    <w:rsid w:val="18EC4E44"/>
    <w:rsid w:val="2008637F"/>
    <w:rsid w:val="2BC32E26"/>
    <w:rsid w:val="2EB46350"/>
    <w:rsid w:val="3442282A"/>
    <w:rsid w:val="407D09FC"/>
    <w:rsid w:val="64003DD9"/>
    <w:rsid w:val="72297C31"/>
    <w:rsid w:val="757F3C93"/>
    <w:rsid w:val="7A3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发文字号"/>
    <w:basedOn w:val="1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800</Words>
  <Characters>882</Characters>
  <Lines>22</Lines>
  <Paragraphs>6</Paragraphs>
  <TotalTime>18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2025-03-04T08:29:00Z</dcterms:created>
  <dc:creator>Administrator</dc:creator>
  <cp:lastModifiedBy>Administrator</cp:lastModifiedBy>
  <cp:lastPrinted>2025-03-05T00:47:00Z</cp:lastPrinted>
  <dcterms:modified xsi:type="dcterms:W3CDTF">2025-03-05T01:03:42Z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ECB09EBC39784A7891E40025A39BCB99_11</vt:lpwstr>
  </property>
  <property fmtid="{D5CDD505-2E9C-101B-9397-08002B2CF9AE}" pid="4" name="KSOTemplateDocerSaveRecord">
    <vt:lpwstr>eyJoZGlkIjoiZDY2NGY2Yzc4NTEyZjhiMTA1OTkxNDRhZDJmMDJlOGEifQ==</vt:lpwstr>
  </property>
</Properties>
</file>