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《水利水电工程隧洞超前地质预报规程》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7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长江勘测规划设计研究有限责任公司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黄河勘测规划设计研究院有限公司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中水东北勘测设计研究有限责任公司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中水珠江规划勘测设计有限公司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中水淮河规划设计研究有限公司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华北水利水电大学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长江水利委员会长江科学院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中国葛洲坝集团有限公司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中国水利水电第五工程局有限公司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中国水利水电第六工程局有限公司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中国水利水电第七工程局有限公司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中国水利水电第八工程局有限公司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中国水利水电第十一工程局有限公司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中国水利水电第十四工程局有限公司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中国电建集团北京勘测设计研究院有限公司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中国电建集团华东勘测设计研究院有限公司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中国电建集团昆明勘测设计研究院有限公司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中国电建集团中南勘测设计研究院有限公司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山西省水利水电勘测设计研究院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内蒙古水利水电勘测设计院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辽宁省水利水电勘测设计研究院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黑龙江省水利水电勘测设计研究院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湖北省水利水电规划勘测设计院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河南省水利勘测设计研究有限公司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河南省水利勘测有限公司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广东省水利电力勘测设计研究院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广西水利电力勘测设计研究院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四川省水利电力勘测设计研究院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贵州省水利水电勘测设计研究院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陕西省水利电力勘测设计研究院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35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宁夏水利水电勘测设计研究院有限公司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甘肃省水利水电勘测设计研究院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新疆水利水电勘测设计研究院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青海省水利水电勘测设计研究院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39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海南省水利水电勘测设计研究院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40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新疆兵团勘测设计院(集团)有限责任公司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7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38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3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63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江河水利水电咨询中心有限公司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司富安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</w:p>
        </w:tc>
        <w:tc>
          <w:tcPr>
            <w:tcW w:w="63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中水北方勘测设计研究有限责任公司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高玉生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</w:p>
        </w:tc>
        <w:tc>
          <w:tcPr>
            <w:tcW w:w="63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黄河勘测规划设计研究院有限公司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李清波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63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中水东北勘测设计研究有限责任公司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杨春璞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638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长江勘测规划设计研究有限责任公司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张传健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6</w:t>
            </w:r>
          </w:p>
        </w:tc>
        <w:tc>
          <w:tcPr>
            <w:tcW w:w="638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中水珠江规划勘测设计有限公司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李宁新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7</w:t>
            </w:r>
          </w:p>
        </w:tc>
        <w:tc>
          <w:tcPr>
            <w:tcW w:w="638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陕西省水利电力勘测设计研究院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宋文搏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8</w:t>
            </w:r>
          </w:p>
        </w:tc>
        <w:tc>
          <w:tcPr>
            <w:tcW w:w="638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中国电建集团昆明勘测设计研究院有限公司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李宗龙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9</w:t>
            </w:r>
          </w:p>
        </w:tc>
        <w:tc>
          <w:tcPr>
            <w:tcW w:w="638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辽宁省水利水电勘测设计研究院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王希友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638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湖南省水利水电勘测设计研究总院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刘明寿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638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广东省水利电力勘测设计研究院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王汇明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12</w:t>
            </w:r>
          </w:p>
        </w:tc>
        <w:tc>
          <w:tcPr>
            <w:tcW w:w="63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甘肃省水利水电勘测设计研究院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崔旭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63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长江水利委员会长江科学院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周黎明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63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山东大学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聂利超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63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中国科学院地质与地球物理研究所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金维浚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A5D7D"/>
    <w:rsid w:val="000433DE"/>
    <w:rsid w:val="0009291A"/>
    <w:rsid w:val="00095032"/>
    <w:rsid w:val="000C50A7"/>
    <w:rsid w:val="000D2FA3"/>
    <w:rsid w:val="00120275"/>
    <w:rsid w:val="00171ADE"/>
    <w:rsid w:val="00226153"/>
    <w:rsid w:val="00283043"/>
    <w:rsid w:val="002C45A5"/>
    <w:rsid w:val="00302C31"/>
    <w:rsid w:val="00353303"/>
    <w:rsid w:val="003631C5"/>
    <w:rsid w:val="003C6594"/>
    <w:rsid w:val="004261D5"/>
    <w:rsid w:val="0043265A"/>
    <w:rsid w:val="00473DAB"/>
    <w:rsid w:val="00477337"/>
    <w:rsid w:val="004B45E0"/>
    <w:rsid w:val="005363F7"/>
    <w:rsid w:val="0057657D"/>
    <w:rsid w:val="00583826"/>
    <w:rsid w:val="005C4771"/>
    <w:rsid w:val="005F7450"/>
    <w:rsid w:val="00690F72"/>
    <w:rsid w:val="006923C3"/>
    <w:rsid w:val="006B0326"/>
    <w:rsid w:val="00722CD2"/>
    <w:rsid w:val="00733176"/>
    <w:rsid w:val="00755B86"/>
    <w:rsid w:val="007C5749"/>
    <w:rsid w:val="008020D0"/>
    <w:rsid w:val="008267D9"/>
    <w:rsid w:val="008360BD"/>
    <w:rsid w:val="00851F07"/>
    <w:rsid w:val="008C4046"/>
    <w:rsid w:val="008C7EFB"/>
    <w:rsid w:val="008F190B"/>
    <w:rsid w:val="0095288A"/>
    <w:rsid w:val="009F2578"/>
    <w:rsid w:val="00A03C3C"/>
    <w:rsid w:val="00A624CC"/>
    <w:rsid w:val="00A76FDB"/>
    <w:rsid w:val="00A775BB"/>
    <w:rsid w:val="00AC27CC"/>
    <w:rsid w:val="00AC5C5E"/>
    <w:rsid w:val="00AD19B4"/>
    <w:rsid w:val="00B04183"/>
    <w:rsid w:val="00B21029"/>
    <w:rsid w:val="00B548B4"/>
    <w:rsid w:val="00B65AC2"/>
    <w:rsid w:val="00BD16AB"/>
    <w:rsid w:val="00BE227A"/>
    <w:rsid w:val="00C057EA"/>
    <w:rsid w:val="00C11DEA"/>
    <w:rsid w:val="00C56081"/>
    <w:rsid w:val="00CF2FC9"/>
    <w:rsid w:val="00CF361D"/>
    <w:rsid w:val="00D3600A"/>
    <w:rsid w:val="00D40176"/>
    <w:rsid w:val="00DA314D"/>
    <w:rsid w:val="00DA39CF"/>
    <w:rsid w:val="00DD72B7"/>
    <w:rsid w:val="00DF2768"/>
    <w:rsid w:val="00E04052"/>
    <w:rsid w:val="00E0569E"/>
    <w:rsid w:val="00E14F9F"/>
    <w:rsid w:val="00E25071"/>
    <w:rsid w:val="00E263C5"/>
    <w:rsid w:val="00E61985"/>
    <w:rsid w:val="00E66EE7"/>
    <w:rsid w:val="00E77252"/>
    <w:rsid w:val="00E854FB"/>
    <w:rsid w:val="00E913E6"/>
    <w:rsid w:val="00EC1C72"/>
    <w:rsid w:val="00EE0501"/>
    <w:rsid w:val="00F711B8"/>
    <w:rsid w:val="00F91C9D"/>
    <w:rsid w:val="00FA00A8"/>
    <w:rsid w:val="00FB7C2B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7504541"/>
    <w:rsid w:val="07913E52"/>
    <w:rsid w:val="082739C6"/>
    <w:rsid w:val="08641938"/>
    <w:rsid w:val="08B32D5A"/>
    <w:rsid w:val="09837A63"/>
    <w:rsid w:val="0AAA5D7D"/>
    <w:rsid w:val="0BAE34B9"/>
    <w:rsid w:val="0D3B5F5F"/>
    <w:rsid w:val="0D8A2319"/>
    <w:rsid w:val="0DBF1570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87626A"/>
    <w:rsid w:val="1A4A6F78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1D5890"/>
    <w:rsid w:val="23C56F8E"/>
    <w:rsid w:val="23D6520E"/>
    <w:rsid w:val="23E31A94"/>
    <w:rsid w:val="246439C3"/>
    <w:rsid w:val="24855BC3"/>
    <w:rsid w:val="24AD3B23"/>
    <w:rsid w:val="26FD6BE6"/>
    <w:rsid w:val="29FA14CD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41EE3060"/>
    <w:rsid w:val="4234051F"/>
    <w:rsid w:val="435725D9"/>
    <w:rsid w:val="43C35B9A"/>
    <w:rsid w:val="43C714C2"/>
    <w:rsid w:val="448C0052"/>
    <w:rsid w:val="44BD069E"/>
    <w:rsid w:val="44EB7053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252035B"/>
    <w:rsid w:val="73027CF0"/>
    <w:rsid w:val="733838F4"/>
    <w:rsid w:val="73E26D03"/>
    <w:rsid w:val="74024BCE"/>
    <w:rsid w:val="743441B9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</Company>
  <Pages>3</Pages>
  <Words>174</Words>
  <Characters>995</Characters>
  <Lines>8</Lines>
  <Paragraphs>2</Paragraphs>
  <TotalTime>45</TotalTime>
  <ScaleCrop>false</ScaleCrop>
  <LinksUpToDate>false</LinksUpToDate>
  <CharactersWithSpaces>1167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2022-01-21T08:33:00Z</dcterms:created>
  <dc:creator>消逝的黄昏</dc:creator>
  <cp:lastModifiedBy>zhao</cp:lastModifiedBy>
  <cp:lastPrinted>2022-01-26T08:18:46Z</cp:lastPrinted>
  <dcterms:modified xsi:type="dcterms:W3CDTF">2022-01-26T08:52:33Z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38E685FA77874FDE8DBEF00402D2C034</vt:lpwstr>
  </property>
</Properties>
</file>