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生产建设项目水土保持监测无人机应用技术导则》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4-01T02:1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B2C3BF3204A9C9BDC9895B2055688</vt:lpwstr>
  </property>
</Properties>
</file>