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99ED2">
      <w:pPr>
        <w:widowControl/>
        <w:spacing w:line="500" w:lineRule="exact"/>
        <w:jc w:val="left"/>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rPr>
        <w:t>附件</w:t>
      </w:r>
      <w:r>
        <w:rPr>
          <w:rFonts w:hint="eastAsia" w:ascii="Times New Roman" w:hAnsi="Times New Roman" w:eastAsia="仿宋_GB2312" w:cs="仿宋_GB2312"/>
          <w:kern w:val="0"/>
          <w:sz w:val="32"/>
          <w:szCs w:val="32"/>
          <w:lang w:val="en-US" w:eastAsia="zh-CN"/>
        </w:rPr>
        <w:t>3</w:t>
      </w:r>
    </w:p>
    <w:p w14:paraId="407DAEEC">
      <w:pPr>
        <w:spacing w:line="500" w:lineRule="exact"/>
        <w:ind w:left="1600" w:hanging="1600" w:hangingChars="500"/>
        <w:rPr>
          <w:rFonts w:hint="eastAsia" w:ascii="Times New Roman" w:hAnsi="Times New Roman" w:eastAsia="仿宋_GB2312" w:cs="仿宋_GB2312"/>
          <w:w w:val="96"/>
          <w:sz w:val="32"/>
          <w:szCs w:val="32"/>
        </w:rPr>
      </w:pPr>
      <w:r>
        <w:rPr>
          <w:rFonts w:hint="eastAsia" w:ascii="Times New Roman" w:hAnsi="Times New Roman" w:eastAsia="仿宋_GB2312" w:cs="仿宋_GB2312"/>
          <w:kern w:val="0"/>
          <w:sz w:val="32"/>
          <w:szCs w:val="32"/>
        </w:rPr>
        <w:t>成果名称：</w:t>
      </w:r>
      <w:r>
        <w:rPr>
          <w:rFonts w:hint="eastAsia" w:ascii="Times New Roman" w:hAnsi="Times New Roman" w:eastAsia="仿宋_GB2312" w:cs="仿宋_GB2312"/>
          <w:w w:val="96"/>
          <w:sz w:val="32"/>
          <w:szCs w:val="32"/>
        </w:rPr>
        <w:t>数字孪生水源型水库工程关键技术及应用</w:t>
      </w:r>
    </w:p>
    <w:p w14:paraId="16DC2F56">
      <w:pPr>
        <w:spacing w:line="500" w:lineRule="exact"/>
        <w:ind w:left="1600" w:hanging="1600" w:hangingChars="5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完成单位：南水北调中线水源有限责任公司、水利部信息中心、长江空间信息技术工程有限公司（武汉）、长江水利委员会长江科学院、长江勘测规划设计研究有限责任公司、长江水资源保护科学研究所、长江岩土工程有限公司  </w:t>
      </w:r>
    </w:p>
    <w:p w14:paraId="574C8EE3">
      <w:pPr>
        <w:spacing w:line="500" w:lineRule="exact"/>
        <w:ind w:left="1606" w:hanging="1606" w:hangingChars="500"/>
        <w:jc w:val="center"/>
        <w:rPr>
          <w:rFonts w:ascii="Times New Roman" w:hAnsi="Times New Roman" w:eastAsia="仿宋_GB2312" w:cs="仿宋_GB2312"/>
          <w:kern w:val="0"/>
          <w:sz w:val="32"/>
          <w:szCs w:val="32"/>
        </w:rPr>
      </w:pPr>
      <w:r>
        <w:rPr>
          <w:rFonts w:hint="eastAsia" w:ascii="Times New Roman" w:hAnsi="Times New Roman" w:cs="仿宋_GB2312" w:eastAsiaTheme="majorEastAsia"/>
          <w:b/>
          <w:sz w:val="32"/>
          <w:szCs w:val="32"/>
        </w:rPr>
        <w:t>主要研制人员名单</w:t>
      </w:r>
    </w:p>
    <w:tbl>
      <w:tblPr>
        <w:tblStyle w:val="2"/>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21"/>
        <w:gridCol w:w="855"/>
        <w:gridCol w:w="2292"/>
        <w:gridCol w:w="4142"/>
      </w:tblGrid>
      <w:tr w14:paraId="3568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7" w:type="dxa"/>
            <w:vAlign w:val="center"/>
          </w:tcPr>
          <w:p w14:paraId="60BDA913">
            <w:pPr>
              <w:jc w:val="center"/>
              <w:rPr>
                <w:rFonts w:ascii="Times New Roman" w:hAnsi="Times New Roman" w:cs="Times New Roman"/>
                <w:b/>
                <w:bCs/>
                <w:sz w:val="24"/>
              </w:rPr>
            </w:pPr>
            <w:r>
              <w:rPr>
                <w:rFonts w:ascii="Times New Roman" w:hAnsi="Times New Roman" w:cs="Times New Roman"/>
                <w:b/>
                <w:bCs/>
                <w:sz w:val="24"/>
              </w:rPr>
              <w:t>序号</w:t>
            </w:r>
          </w:p>
        </w:tc>
        <w:tc>
          <w:tcPr>
            <w:tcW w:w="1021" w:type="dxa"/>
            <w:vAlign w:val="center"/>
          </w:tcPr>
          <w:p w14:paraId="7D031691">
            <w:pPr>
              <w:jc w:val="center"/>
              <w:rPr>
                <w:rFonts w:ascii="Times New Roman" w:hAnsi="Times New Roman" w:cs="Times New Roman"/>
                <w:b/>
                <w:bCs/>
                <w:sz w:val="24"/>
              </w:rPr>
            </w:pPr>
            <w:r>
              <w:rPr>
                <w:rFonts w:ascii="Times New Roman" w:hAnsi="Times New Roman" w:cs="Times New Roman"/>
                <w:b/>
                <w:bCs/>
                <w:sz w:val="24"/>
              </w:rPr>
              <w:t>姓名</w:t>
            </w:r>
          </w:p>
        </w:tc>
        <w:tc>
          <w:tcPr>
            <w:tcW w:w="855" w:type="dxa"/>
            <w:vAlign w:val="center"/>
          </w:tcPr>
          <w:p w14:paraId="0F74C009">
            <w:pPr>
              <w:jc w:val="center"/>
              <w:rPr>
                <w:rFonts w:ascii="Times New Roman" w:hAnsi="Times New Roman" w:cs="Times New Roman"/>
                <w:b/>
                <w:bCs/>
                <w:sz w:val="24"/>
              </w:rPr>
            </w:pPr>
            <w:r>
              <w:rPr>
                <w:rFonts w:ascii="Times New Roman" w:hAnsi="Times New Roman" w:cs="Times New Roman"/>
                <w:b/>
                <w:bCs/>
                <w:sz w:val="24"/>
              </w:rPr>
              <w:t>技术</w:t>
            </w:r>
          </w:p>
          <w:p w14:paraId="10A6EE4C">
            <w:pPr>
              <w:jc w:val="center"/>
              <w:rPr>
                <w:rFonts w:ascii="Times New Roman" w:hAnsi="Times New Roman" w:cs="Times New Roman"/>
                <w:b/>
                <w:bCs/>
                <w:sz w:val="24"/>
              </w:rPr>
            </w:pPr>
            <w:r>
              <w:rPr>
                <w:rFonts w:ascii="Times New Roman" w:hAnsi="Times New Roman" w:cs="Times New Roman"/>
                <w:b/>
                <w:bCs/>
                <w:sz w:val="24"/>
              </w:rPr>
              <w:t>职称</w:t>
            </w:r>
          </w:p>
        </w:tc>
        <w:tc>
          <w:tcPr>
            <w:tcW w:w="2292" w:type="dxa"/>
            <w:vAlign w:val="center"/>
          </w:tcPr>
          <w:p w14:paraId="73FFEC77">
            <w:pPr>
              <w:jc w:val="center"/>
              <w:rPr>
                <w:rFonts w:ascii="Times New Roman" w:hAnsi="Times New Roman" w:cs="Times New Roman"/>
                <w:b/>
                <w:bCs/>
                <w:sz w:val="24"/>
              </w:rPr>
            </w:pPr>
            <w:r>
              <w:rPr>
                <w:rFonts w:ascii="Times New Roman" w:hAnsi="Times New Roman" w:cs="Times New Roman"/>
                <w:b/>
                <w:bCs/>
                <w:sz w:val="24"/>
              </w:rPr>
              <w:t>工作单位</w:t>
            </w:r>
          </w:p>
        </w:tc>
        <w:tc>
          <w:tcPr>
            <w:tcW w:w="4142" w:type="dxa"/>
            <w:vAlign w:val="center"/>
          </w:tcPr>
          <w:p w14:paraId="2D137A48">
            <w:pPr>
              <w:jc w:val="center"/>
              <w:rPr>
                <w:rFonts w:ascii="Times New Roman" w:hAnsi="Times New Roman" w:cs="Times New Roman"/>
                <w:b/>
                <w:bCs/>
                <w:sz w:val="24"/>
              </w:rPr>
            </w:pPr>
            <w:r>
              <w:rPr>
                <w:rFonts w:ascii="Times New Roman" w:hAnsi="Times New Roman" w:cs="Times New Roman"/>
                <w:b/>
                <w:bCs/>
                <w:sz w:val="24"/>
              </w:rPr>
              <w:t>对成果创造性贡献</w:t>
            </w:r>
          </w:p>
        </w:tc>
      </w:tr>
      <w:tr w14:paraId="0C4A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310D524B">
            <w:pPr>
              <w:jc w:val="center"/>
              <w:rPr>
                <w:rFonts w:ascii="Times New Roman" w:hAnsi="Times New Roman"/>
                <w:bCs/>
                <w:sz w:val="24"/>
              </w:rPr>
            </w:pPr>
            <w:r>
              <w:rPr>
                <w:rFonts w:ascii="Times New Roman" w:hAnsi="Times New Roman"/>
                <w:bCs/>
                <w:sz w:val="24"/>
              </w:rPr>
              <w:t>1</w:t>
            </w:r>
          </w:p>
        </w:tc>
        <w:tc>
          <w:tcPr>
            <w:tcW w:w="1021" w:type="dxa"/>
            <w:shd w:val="clear" w:color="auto" w:fill="auto"/>
            <w:vAlign w:val="center"/>
          </w:tcPr>
          <w:p w14:paraId="0BB008F4">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李双平</w:t>
            </w:r>
          </w:p>
        </w:tc>
        <w:tc>
          <w:tcPr>
            <w:tcW w:w="855" w:type="dxa"/>
            <w:shd w:val="clear" w:color="auto" w:fill="auto"/>
            <w:vAlign w:val="center"/>
          </w:tcPr>
          <w:p w14:paraId="4000C75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正高级工程师</w:t>
            </w:r>
          </w:p>
        </w:tc>
        <w:tc>
          <w:tcPr>
            <w:tcW w:w="2292" w:type="dxa"/>
            <w:shd w:val="clear" w:color="auto" w:fill="auto"/>
            <w:vAlign w:val="center"/>
          </w:tcPr>
          <w:p w14:paraId="5933848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长江空间信息技术工程有限公司（武汉）</w:t>
            </w:r>
          </w:p>
        </w:tc>
        <w:tc>
          <w:tcPr>
            <w:tcW w:w="4142" w:type="dxa"/>
            <w:shd w:val="clear" w:color="auto" w:fill="auto"/>
            <w:vAlign w:val="center"/>
          </w:tcPr>
          <w:p w14:paraId="6303D81B">
            <w:pPr>
              <w:jc w:val="center"/>
              <w:rPr>
                <w:rFonts w:hint="eastAsia" w:ascii="宋体" w:hAnsi="宋体" w:eastAsia="宋体" w:cs="宋体"/>
                <w:b w:val="0"/>
                <w:bCs/>
                <w:kern w:val="2"/>
                <w:sz w:val="21"/>
                <w:szCs w:val="21"/>
                <w:lang w:val="en-US" w:eastAsia="zh-CN" w:bidi="ar-SA"/>
              </w:rPr>
            </w:pPr>
            <w:r>
              <w:rPr>
                <w:rFonts w:hint="eastAsia"/>
                <w:lang w:val="en-US" w:eastAsia="zh-CN"/>
              </w:rPr>
              <w:t>构建了</w:t>
            </w:r>
            <w:r>
              <w:rPr>
                <w:rFonts w:hint="eastAsia"/>
              </w:rPr>
              <w:t>基于智能组合的大坝运行安全趋势预测预报技术</w:t>
            </w:r>
            <w:r>
              <w:rPr>
                <w:rFonts w:hint="eastAsia"/>
                <w:lang w:eastAsia="zh-CN"/>
              </w:rPr>
              <w:t>，</w:t>
            </w:r>
            <w:r>
              <w:rPr>
                <w:rFonts w:hint="eastAsia"/>
              </w:rPr>
              <w:t>研发了大坝运行安全趋势预测预报智能组合模型</w:t>
            </w:r>
            <w:r>
              <w:rPr>
                <w:rFonts w:hint="eastAsia"/>
                <w:lang w:eastAsia="zh-CN"/>
              </w:rPr>
              <w:t>，</w:t>
            </w:r>
            <w:r>
              <w:rPr>
                <w:rFonts w:hint="eastAsia"/>
              </w:rPr>
              <w:t>建立剩余标准差、相关系数、确定系数的综合评价指标，保证模型预测准确性</w:t>
            </w:r>
            <w:r>
              <w:rPr>
                <w:rFonts w:hint="eastAsia"/>
                <w:lang w:eastAsia="zh-CN"/>
              </w:rPr>
              <w:t>。全程参实施，对创新点</w:t>
            </w:r>
            <w:r>
              <w:rPr>
                <w:rFonts w:hint="eastAsia"/>
                <w:lang w:val="en-US" w:eastAsia="zh-CN"/>
              </w:rPr>
              <w:t>1~</w:t>
            </w:r>
            <w:r>
              <w:rPr>
                <w:rFonts w:hint="eastAsia"/>
                <w:lang w:eastAsia="zh-CN"/>
              </w:rPr>
              <w:t>3有贡献，研究工作占同期工作30%</w:t>
            </w:r>
          </w:p>
        </w:tc>
      </w:tr>
      <w:tr w14:paraId="36C4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vAlign w:val="center"/>
          </w:tcPr>
          <w:p w14:paraId="083F51F8">
            <w:pPr>
              <w:jc w:val="center"/>
              <w:rPr>
                <w:rFonts w:ascii="Times New Roman" w:hAnsi="Times New Roman"/>
                <w:bCs/>
                <w:sz w:val="24"/>
              </w:rPr>
            </w:pPr>
            <w:r>
              <w:rPr>
                <w:rFonts w:ascii="Times New Roman" w:hAnsi="Times New Roman"/>
                <w:bCs/>
                <w:sz w:val="24"/>
              </w:rPr>
              <w:t>2</w:t>
            </w:r>
          </w:p>
        </w:tc>
        <w:tc>
          <w:tcPr>
            <w:tcW w:w="1021" w:type="dxa"/>
            <w:shd w:val="clear" w:color="auto" w:fill="auto"/>
            <w:vAlign w:val="center"/>
          </w:tcPr>
          <w:p w14:paraId="22242501">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林  莉</w:t>
            </w:r>
          </w:p>
        </w:tc>
        <w:tc>
          <w:tcPr>
            <w:tcW w:w="855" w:type="dxa"/>
            <w:shd w:val="clear" w:color="auto" w:fill="auto"/>
            <w:vAlign w:val="center"/>
          </w:tcPr>
          <w:p w14:paraId="63D7839E">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正高级工程师</w:t>
            </w:r>
          </w:p>
        </w:tc>
        <w:tc>
          <w:tcPr>
            <w:tcW w:w="2292" w:type="dxa"/>
            <w:shd w:val="clear" w:color="auto" w:fill="auto"/>
            <w:vAlign w:val="center"/>
          </w:tcPr>
          <w:p w14:paraId="2007DBC5">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长江水利委员会长江科学院</w:t>
            </w:r>
          </w:p>
        </w:tc>
        <w:tc>
          <w:tcPr>
            <w:tcW w:w="4142" w:type="dxa"/>
            <w:shd w:val="clear" w:color="auto" w:fill="auto"/>
            <w:vAlign w:val="center"/>
          </w:tcPr>
          <w:p w14:paraId="25A0DD0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为解决丹江口大型深水库复杂水流水质模拟难题，牵头研发了以三维水动力水质模型为核心的多维耦合模型库，并突破垂向动网格、污染反应动力学建模、污染团扩散追踪等关键技术，精准模拟库区水流三维运动及污染扩散过程，首次在国内构建了水质安全预报、预警、预演、预案的“四预”智能应用体系，在 2023 年水库170m 蓄水、突发环境事件和水质日常运行管理保护等业务中，成功投入实战并发挥显著作用。全程参实施，对创新点1有贡献，研究工作占同期工作30%</w:t>
            </w:r>
          </w:p>
        </w:tc>
      </w:tr>
      <w:tr w14:paraId="261E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38B1B308">
            <w:pPr>
              <w:jc w:val="center"/>
              <w:rPr>
                <w:rFonts w:ascii="Times New Roman" w:hAnsi="Times New Roman"/>
                <w:bCs/>
                <w:sz w:val="24"/>
              </w:rPr>
            </w:pPr>
            <w:r>
              <w:rPr>
                <w:rFonts w:ascii="Times New Roman" w:hAnsi="Times New Roman"/>
                <w:bCs/>
                <w:sz w:val="24"/>
              </w:rPr>
              <w:t>3</w:t>
            </w:r>
          </w:p>
        </w:tc>
        <w:tc>
          <w:tcPr>
            <w:tcW w:w="1021" w:type="dxa"/>
            <w:shd w:val="clear" w:color="auto" w:fill="auto"/>
            <w:vAlign w:val="center"/>
          </w:tcPr>
          <w:p w14:paraId="79C1E8C0">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张  力</w:t>
            </w:r>
          </w:p>
        </w:tc>
        <w:tc>
          <w:tcPr>
            <w:tcW w:w="855" w:type="dxa"/>
            <w:shd w:val="clear" w:color="auto" w:fill="auto"/>
            <w:vAlign w:val="center"/>
          </w:tcPr>
          <w:p w14:paraId="55980EB2">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正高级工程师</w:t>
            </w:r>
          </w:p>
        </w:tc>
        <w:tc>
          <w:tcPr>
            <w:tcW w:w="2292" w:type="dxa"/>
            <w:shd w:val="clear" w:color="auto" w:fill="auto"/>
            <w:vAlign w:val="center"/>
          </w:tcPr>
          <w:p w14:paraId="79B210E0">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长江空间信息技术工程有限公司（武汉）</w:t>
            </w:r>
          </w:p>
        </w:tc>
        <w:tc>
          <w:tcPr>
            <w:tcW w:w="4142" w:type="dxa"/>
            <w:shd w:val="clear" w:color="auto" w:fill="auto"/>
            <w:vAlign w:val="center"/>
          </w:tcPr>
          <w:p w14:paraId="78907A12">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主持研发了</w:t>
            </w:r>
            <w:r>
              <w:rPr>
                <w:rFonts w:hint="eastAsia" w:ascii="宋体" w:hAnsi="宋体" w:eastAsia="宋体" w:cs="宋体"/>
                <w:b w:val="0"/>
                <w:bCs/>
                <w:sz w:val="21"/>
                <w:szCs w:val="21"/>
              </w:rPr>
              <w:t>流域-工程跨尺度、全要素、全链条水利数字孪生模拟仿真引擎</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提出了</w:t>
            </w:r>
            <w:r>
              <w:rPr>
                <w:rFonts w:hint="eastAsia" w:ascii="宋体" w:hAnsi="宋体" w:eastAsia="宋体" w:cs="宋体"/>
                <w:b w:val="0"/>
                <w:bCs/>
                <w:sz w:val="21"/>
                <w:szCs w:val="21"/>
              </w:rPr>
              <w:t>基于GIS时空参考框架与高性能模拟渲染技术的新一代数字孪生模拟仿真</w:t>
            </w:r>
            <w:r>
              <w:rPr>
                <w:rFonts w:hint="eastAsia" w:ascii="宋体" w:hAnsi="宋体" w:eastAsia="宋体" w:cs="宋体"/>
                <w:b w:val="0"/>
                <w:bCs/>
                <w:sz w:val="21"/>
                <w:szCs w:val="21"/>
                <w:lang w:val="en-US" w:eastAsia="zh-CN"/>
              </w:rPr>
              <w:t>技术，对</w:t>
            </w:r>
            <w:r>
              <w:rPr>
                <w:rFonts w:hint="eastAsia" w:ascii="宋体" w:hAnsi="宋体" w:eastAsia="宋体" w:cs="宋体"/>
                <w:b w:val="0"/>
                <w:bCs/>
                <w:sz w:val="21"/>
                <w:szCs w:val="21"/>
              </w:rPr>
              <w:t>数字孪生场景的实时、大规模和分布式渲染等</w:t>
            </w:r>
            <w:r>
              <w:rPr>
                <w:rFonts w:hint="eastAsia" w:ascii="宋体" w:hAnsi="宋体" w:eastAsia="宋体" w:cs="宋体"/>
                <w:b w:val="0"/>
                <w:bCs/>
                <w:sz w:val="21"/>
                <w:szCs w:val="21"/>
                <w:lang w:val="en-US" w:eastAsia="zh-CN"/>
              </w:rPr>
              <w:t>技术开展了系统研究。全程参实施，对创新点2、3有贡献，研究工作占同期工作50%</w:t>
            </w:r>
          </w:p>
        </w:tc>
      </w:tr>
      <w:tr w14:paraId="76A3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05320D68">
            <w:pPr>
              <w:jc w:val="center"/>
              <w:rPr>
                <w:rFonts w:ascii="Times New Roman" w:hAnsi="Times New Roman"/>
                <w:bCs/>
                <w:sz w:val="24"/>
              </w:rPr>
            </w:pPr>
            <w:r>
              <w:rPr>
                <w:rFonts w:ascii="Times New Roman" w:hAnsi="Times New Roman"/>
                <w:bCs/>
                <w:sz w:val="24"/>
              </w:rPr>
              <w:t>4</w:t>
            </w:r>
          </w:p>
        </w:tc>
        <w:tc>
          <w:tcPr>
            <w:tcW w:w="1021" w:type="dxa"/>
            <w:shd w:val="clear" w:color="auto" w:fill="auto"/>
            <w:vAlign w:val="center"/>
          </w:tcPr>
          <w:p w14:paraId="29B69FAF">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王  威</w:t>
            </w:r>
          </w:p>
        </w:tc>
        <w:tc>
          <w:tcPr>
            <w:tcW w:w="855" w:type="dxa"/>
            <w:shd w:val="clear" w:color="auto" w:fill="auto"/>
            <w:vAlign w:val="center"/>
          </w:tcPr>
          <w:p w14:paraId="0385A2F9">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正高级工程师</w:t>
            </w:r>
          </w:p>
        </w:tc>
        <w:tc>
          <w:tcPr>
            <w:tcW w:w="2292" w:type="dxa"/>
            <w:shd w:val="clear" w:color="auto" w:fill="auto"/>
            <w:vAlign w:val="center"/>
          </w:tcPr>
          <w:p w14:paraId="2E9547E7">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长江水利委员会</w:t>
            </w:r>
          </w:p>
        </w:tc>
        <w:tc>
          <w:tcPr>
            <w:tcW w:w="4142" w:type="dxa"/>
            <w:shd w:val="clear" w:color="auto" w:fill="auto"/>
            <w:vAlign w:val="center"/>
          </w:tcPr>
          <w:p w14:paraId="464FEBF0">
            <w:pPr>
              <w:bidi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系统研究了</w:t>
            </w:r>
            <w:r>
              <w:rPr>
                <w:rFonts w:hint="eastAsia" w:ascii="宋体" w:hAnsi="宋体" w:eastAsia="宋体" w:cs="宋体"/>
                <w:b w:val="0"/>
                <w:bCs/>
                <w:sz w:val="21"/>
                <w:szCs w:val="21"/>
                <w:lang w:val="en-US" w:eastAsia="zh-CN"/>
              </w:rPr>
              <w:t>数字孪生丹江口建设</w:t>
            </w:r>
            <w:r>
              <w:rPr>
                <w:rFonts w:hint="eastAsia" w:ascii="宋体" w:hAnsi="宋体" w:eastAsia="宋体" w:cs="宋体"/>
                <w:b w:val="0"/>
                <w:bCs/>
                <w:sz w:val="21"/>
                <w:szCs w:val="21"/>
              </w:rPr>
              <w:t>关键技术，设计了本项目的整体研究思路。构思了仿真与数据互馈驱动的水利数字孪生技术</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与数字孪生流域调度多目标协同的水-库-坝全息实时映射技术</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流域-工程跨尺度、全要素、全链条水利数字孪生模拟仿真技术</w:t>
            </w:r>
            <w:r>
              <w:rPr>
                <w:rFonts w:hint="eastAsia" w:ascii="宋体" w:hAnsi="宋体" w:eastAsia="宋体" w:cs="宋体"/>
                <w:b w:val="0"/>
                <w:bCs/>
                <w:sz w:val="21"/>
                <w:szCs w:val="21"/>
                <w:lang w:eastAsia="zh-CN"/>
              </w:rPr>
              <w:t>。全程参与项目组织、策划及实施，对创新点1~3有贡献，研究工作占同期工作10%</w:t>
            </w:r>
          </w:p>
        </w:tc>
      </w:tr>
      <w:tr w14:paraId="4193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17" w:type="dxa"/>
            <w:vAlign w:val="center"/>
          </w:tcPr>
          <w:p w14:paraId="65A7A6F0">
            <w:pPr>
              <w:jc w:val="center"/>
              <w:rPr>
                <w:rFonts w:ascii="Times New Roman" w:hAnsi="Times New Roman"/>
                <w:bCs/>
                <w:sz w:val="24"/>
              </w:rPr>
            </w:pPr>
            <w:r>
              <w:rPr>
                <w:rFonts w:ascii="Times New Roman" w:hAnsi="Times New Roman"/>
                <w:bCs/>
                <w:sz w:val="24"/>
              </w:rPr>
              <w:t>5</w:t>
            </w:r>
          </w:p>
        </w:tc>
        <w:tc>
          <w:tcPr>
            <w:tcW w:w="1021" w:type="dxa"/>
            <w:shd w:val="clear" w:color="auto" w:fill="auto"/>
            <w:vAlign w:val="center"/>
          </w:tcPr>
          <w:p w14:paraId="0AB2170E">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马水山</w:t>
            </w:r>
          </w:p>
        </w:tc>
        <w:tc>
          <w:tcPr>
            <w:tcW w:w="855" w:type="dxa"/>
            <w:shd w:val="clear" w:color="auto" w:fill="auto"/>
            <w:vAlign w:val="center"/>
          </w:tcPr>
          <w:p w14:paraId="653309C9">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正高级工程师</w:t>
            </w:r>
          </w:p>
        </w:tc>
        <w:tc>
          <w:tcPr>
            <w:tcW w:w="2292" w:type="dxa"/>
            <w:shd w:val="clear" w:color="auto" w:fill="auto"/>
            <w:vAlign w:val="center"/>
          </w:tcPr>
          <w:p w14:paraId="66398AB3">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长江水利委员会</w:t>
            </w:r>
          </w:p>
        </w:tc>
        <w:tc>
          <w:tcPr>
            <w:tcW w:w="4142" w:type="dxa"/>
            <w:shd w:val="clear" w:color="auto" w:fill="auto"/>
            <w:vAlign w:val="center"/>
          </w:tcPr>
          <w:p w14:paraId="354841E8">
            <w:pPr>
              <w:bidi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提出了物理机制—监测感知互馈驱动的数字孪生系统驱动模式</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对</w:t>
            </w:r>
            <w:r>
              <w:rPr>
                <w:rFonts w:hint="eastAsia" w:ascii="宋体" w:hAnsi="宋体" w:eastAsia="宋体" w:cs="宋体"/>
                <w:b w:val="0"/>
                <w:bCs/>
                <w:sz w:val="21"/>
                <w:szCs w:val="21"/>
              </w:rPr>
              <w:t>“天-空-地-水-工”全域高精度动态感知技术</w:t>
            </w:r>
            <w:r>
              <w:rPr>
                <w:rFonts w:hint="eastAsia" w:ascii="宋体" w:hAnsi="宋体" w:eastAsia="宋体" w:cs="宋体"/>
                <w:b w:val="0"/>
                <w:bCs/>
                <w:sz w:val="21"/>
                <w:szCs w:val="21"/>
                <w:lang w:val="en-US" w:eastAsia="zh-CN"/>
              </w:rPr>
              <w:t>开展了系统研究和总结凝练。全程参与项目组织、策划及实施，对创新点1~3有贡献，研究工作占同期工作10%</w:t>
            </w:r>
          </w:p>
        </w:tc>
      </w:tr>
      <w:tr w14:paraId="3231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6839BDCA">
            <w:pPr>
              <w:jc w:val="center"/>
              <w:rPr>
                <w:rFonts w:ascii="Times New Roman" w:hAnsi="Times New Roman"/>
                <w:bCs/>
                <w:sz w:val="24"/>
              </w:rPr>
            </w:pPr>
            <w:r>
              <w:rPr>
                <w:rFonts w:ascii="Times New Roman" w:hAnsi="Times New Roman"/>
                <w:bCs/>
                <w:sz w:val="24"/>
              </w:rPr>
              <w:t>6</w:t>
            </w:r>
          </w:p>
        </w:tc>
        <w:tc>
          <w:tcPr>
            <w:tcW w:w="1021" w:type="dxa"/>
            <w:shd w:val="clear" w:color="auto" w:fill="auto"/>
            <w:vAlign w:val="center"/>
          </w:tcPr>
          <w:p w14:paraId="22A19CE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李  飞</w:t>
            </w:r>
          </w:p>
        </w:tc>
        <w:tc>
          <w:tcPr>
            <w:tcW w:w="855" w:type="dxa"/>
            <w:shd w:val="clear" w:color="auto" w:fill="auto"/>
            <w:vAlign w:val="center"/>
          </w:tcPr>
          <w:p w14:paraId="509E6C89">
            <w:pPr>
              <w:jc w:val="center"/>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正高级工程师</w:t>
            </w:r>
          </w:p>
        </w:tc>
        <w:tc>
          <w:tcPr>
            <w:tcW w:w="2292" w:type="dxa"/>
            <w:shd w:val="clear" w:color="auto" w:fill="auto"/>
            <w:vAlign w:val="center"/>
          </w:tcPr>
          <w:p w14:paraId="57EBFD05">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南水北调中线水源有限责任公司</w:t>
            </w:r>
          </w:p>
        </w:tc>
        <w:tc>
          <w:tcPr>
            <w:tcW w:w="4142" w:type="dxa"/>
            <w:shd w:val="clear" w:color="auto" w:fill="auto"/>
            <w:vAlign w:val="center"/>
          </w:tcPr>
          <w:p w14:paraId="19D07C66">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系统研究了</w:t>
            </w:r>
            <w:r>
              <w:rPr>
                <w:rFonts w:hint="eastAsia" w:ascii="宋体" w:hAnsi="宋体" w:eastAsia="宋体" w:cs="宋体"/>
                <w:b w:val="0"/>
                <w:bCs/>
                <w:sz w:val="21"/>
                <w:szCs w:val="21"/>
              </w:rPr>
              <w:t>物理机制与监测感知互馈驱动的数字孪生映射技术</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提出了</w:t>
            </w:r>
            <w:r>
              <w:rPr>
                <w:rFonts w:hint="eastAsia" w:ascii="宋体" w:hAnsi="宋体" w:eastAsia="宋体" w:cs="宋体"/>
                <w:b w:val="0"/>
                <w:bCs/>
                <w:sz w:val="21"/>
                <w:szCs w:val="21"/>
              </w:rPr>
              <w:t>大坝性态多物理场耦合仿真及动态反馈修正技术</w:t>
            </w:r>
            <w:r>
              <w:rPr>
                <w:rFonts w:hint="eastAsia" w:ascii="宋体" w:hAnsi="宋体" w:eastAsia="宋体" w:cs="宋体"/>
                <w:b w:val="0"/>
                <w:bCs/>
                <w:sz w:val="21"/>
                <w:szCs w:val="21"/>
                <w:lang w:val="en-US" w:eastAsia="zh-CN"/>
              </w:rPr>
              <w:t>构建思路，主导相关技术研发。全程参组织、实施，对创新点3有贡献，研究工作占同期工作30%</w:t>
            </w:r>
          </w:p>
        </w:tc>
      </w:tr>
      <w:tr w14:paraId="2AAE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6E26B84C">
            <w:pPr>
              <w:jc w:val="center"/>
              <w:rPr>
                <w:rFonts w:ascii="Times New Roman" w:hAnsi="Times New Roman"/>
                <w:bCs/>
                <w:sz w:val="24"/>
              </w:rPr>
            </w:pPr>
            <w:r>
              <w:rPr>
                <w:rFonts w:ascii="Times New Roman" w:hAnsi="Times New Roman"/>
                <w:bCs/>
                <w:sz w:val="24"/>
              </w:rPr>
              <w:t>7</w:t>
            </w:r>
          </w:p>
        </w:tc>
        <w:tc>
          <w:tcPr>
            <w:tcW w:w="1021" w:type="dxa"/>
            <w:shd w:val="clear" w:color="auto" w:fill="auto"/>
            <w:vAlign w:val="center"/>
          </w:tcPr>
          <w:p w14:paraId="41A53FA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蒋  蓉</w:t>
            </w:r>
          </w:p>
        </w:tc>
        <w:tc>
          <w:tcPr>
            <w:tcW w:w="855" w:type="dxa"/>
            <w:shd w:val="clear" w:color="auto" w:fill="auto"/>
            <w:vAlign w:val="center"/>
          </w:tcPr>
          <w:p w14:paraId="6FE409B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高级工程师</w:t>
            </w:r>
          </w:p>
        </w:tc>
        <w:tc>
          <w:tcPr>
            <w:tcW w:w="2292" w:type="dxa"/>
            <w:shd w:val="clear" w:color="auto" w:fill="auto"/>
            <w:vAlign w:val="center"/>
          </w:tcPr>
          <w:p w14:paraId="63A06CF7">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南水北调中线水源有限责任公司</w:t>
            </w:r>
          </w:p>
        </w:tc>
        <w:tc>
          <w:tcPr>
            <w:tcW w:w="4142" w:type="dxa"/>
            <w:shd w:val="clear" w:color="auto" w:fill="auto"/>
            <w:vAlign w:val="center"/>
          </w:tcPr>
          <w:p w14:paraId="385829F1">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提出了</w:t>
            </w:r>
            <w:r>
              <w:rPr>
                <w:rFonts w:hint="eastAsia" w:ascii="宋体" w:hAnsi="宋体" w:eastAsia="宋体" w:cs="宋体"/>
                <w:b w:val="0"/>
                <w:bCs/>
                <w:sz w:val="21"/>
                <w:szCs w:val="21"/>
              </w:rPr>
              <w:t>湖库水体高光谱遥感水质监测技术</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调蓄型深水水库高效高精度水动力水质模拟技术</w:t>
            </w:r>
            <w:r>
              <w:rPr>
                <w:rFonts w:hint="eastAsia" w:ascii="宋体" w:hAnsi="宋体" w:eastAsia="宋体" w:cs="宋体"/>
                <w:b w:val="0"/>
                <w:bCs/>
                <w:sz w:val="21"/>
                <w:szCs w:val="21"/>
                <w:lang w:val="en-US" w:eastAsia="zh-CN"/>
              </w:rPr>
              <w:t>构建思路和方法体系。主导相关技术体系研发。全程参组织、实施，对创新点3有贡献，研究工作占同期工作30%</w:t>
            </w:r>
          </w:p>
        </w:tc>
      </w:tr>
      <w:tr w14:paraId="730D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20ADC0EF">
            <w:pPr>
              <w:jc w:val="center"/>
              <w:rPr>
                <w:rFonts w:ascii="Times New Roman" w:hAnsi="Times New Roman"/>
                <w:bCs/>
                <w:sz w:val="24"/>
              </w:rPr>
            </w:pPr>
            <w:r>
              <w:rPr>
                <w:rFonts w:ascii="Times New Roman" w:hAnsi="Times New Roman"/>
                <w:bCs/>
                <w:sz w:val="24"/>
              </w:rPr>
              <w:t>8</w:t>
            </w:r>
          </w:p>
        </w:tc>
        <w:tc>
          <w:tcPr>
            <w:tcW w:w="1021" w:type="dxa"/>
            <w:shd w:val="clear" w:color="auto" w:fill="auto"/>
            <w:vAlign w:val="center"/>
          </w:tcPr>
          <w:p w14:paraId="6C1D0DCB">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花基尧</w:t>
            </w:r>
          </w:p>
        </w:tc>
        <w:tc>
          <w:tcPr>
            <w:tcW w:w="855" w:type="dxa"/>
            <w:shd w:val="clear" w:color="auto" w:fill="auto"/>
            <w:vAlign w:val="center"/>
          </w:tcPr>
          <w:p w14:paraId="7AC259E2">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高级工程师</w:t>
            </w:r>
          </w:p>
        </w:tc>
        <w:tc>
          <w:tcPr>
            <w:tcW w:w="2292" w:type="dxa"/>
            <w:shd w:val="clear" w:color="auto" w:fill="auto"/>
            <w:vAlign w:val="center"/>
          </w:tcPr>
          <w:p w14:paraId="73B85CAA">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水利部信息中心</w:t>
            </w:r>
          </w:p>
        </w:tc>
        <w:tc>
          <w:tcPr>
            <w:tcW w:w="4142" w:type="dxa"/>
            <w:shd w:val="clear" w:color="auto" w:fill="auto"/>
            <w:vAlign w:val="center"/>
          </w:tcPr>
          <w:p w14:paraId="64BEA3C9">
            <w:pPr>
              <w:bidi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提出了高精度测量机器人实时组网平差与智能控制技术研究思路和相关方法，对其中自主智能测控、在线气象改正、实时组网平差、成果精度评定、超限自动重测等关键技术进行研发。全程参实施，对创新点2有贡献，研究工作占同期工作30%</w:t>
            </w:r>
          </w:p>
        </w:tc>
      </w:tr>
      <w:tr w14:paraId="0D56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6C547B0A">
            <w:pPr>
              <w:jc w:val="center"/>
              <w:rPr>
                <w:rFonts w:ascii="Times New Roman" w:hAnsi="Times New Roman"/>
                <w:bCs/>
                <w:sz w:val="24"/>
              </w:rPr>
            </w:pPr>
            <w:r>
              <w:rPr>
                <w:rFonts w:ascii="Times New Roman" w:hAnsi="Times New Roman"/>
                <w:bCs/>
                <w:sz w:val="24"/>
              </w:rPr>
              <w:t>9</w:t>
            </w:r>
          </w:p>
        </w:tc>
        <w:tc>
          <w:tcPr>
            <w:tcW w:w="1021" w:type="dxa"/>
            <w:shd w:val="clear" w:color="auto" w:fill="auto"/>
            <w:vAlign w:val="center"/>
          </w:tcPr>
          <w:p w14:paraId="15ACC267">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李全宏</w:t>
            </w:r>
          </w:p>
        </w:tc>
        <w:tc>
          <w:tcPr>
            <w:tcW w:w="855" w:type="dxa"/>
            <w:shd w:val="clear" w:color="auto" w:fill="auto"/>
            <w:vAlign w:val="center"/>
          </w:tcPr>
          <w:p w14:paraId="659B812A">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高级经济师</w:t>
            </w:r>
          </w:p>
        </w:tc>
        <w:tc>
          <w:tcPr>
            <w:tcW w:w="2292" w:type="dxa"/>
            <w:shd w:val="clear" w:color="auto" w:fill="auto"/>
            <w:vAlign w:val="center"/>
          </w:tcPr>
          <w:p w14:paraId="2A6B8FF6">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南水北调中线水源有限责任公司</w:t>
            </w:r>
          </w:p>
        </w:tc>
        <w:tc>
          <w:tcPr>
            <w:tcW w:w="4142" w:type="dxa"/>
            <w:shd w:val="clear" w:color="auto" w:fill="auto"/>
            <w:vAlign w:val="center"/>
          </w:tcPr>
          <w:p w14:paraId="39D3DEEF">
            <w:pPr>
              <w:bidi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提出了</w:t>
            </w:r>
            <w:r>
              <w:rPr>
                <w:rFonts w:hint="eastAsia" w:ascii="宋体" w:hAnsi="宋体" w:eastAsia="宋体" w:cs="宋体"/>
                <w:b w:val="0"/>
                <w:bCs/>
                <w:sz w:val="21"/>
                <w:szCs w:val="21"/>
              </w:rPr>
              <w:t>库区地质灾害多源遥感数据融合动态监测评估技术</w:t>
            </w:r>
            <w:r>
              <w:rPr>
                <w:rFonts w:hint="eastAsia" w:ascii="宋体" w:hAnsi="宋体" w:eastAsia="宋体" w:cs="宋体"/>
                <w:b w:val="0"/>
                <w:bCs/>
                <w:sz w:val="21"/>
                <w:szCs w:val="21"/>
                <w:lang w:val="en-US" w:eastAsia="zh-CN"/>
              </w:rPr>
              <w:t>研究思路和方法体系。对</w:t>
            </w:r>
            <w:r>
              <w:rPr>
                <w:rFonts w:hint="eastAsia" w:ascii="宋体" w:hAnsi="宋体" w:eastAsia="宋体" w:cs="宋体"/>
                <w:b w:val="0"/>
                <w:bCs/>
                <w:sz w:val="21"/>
                <w:szCs w:val="21"/>
              </w:rPr>
              <w:t>滑坡体动态监测技术</w:t>
            </w:r>
            <w:r>
              <w:rPr>
                <w:rFonts w:hint="eastAsia" w:ascii="宋体" w:hAnsi="宋体" w:eastAsia="宋体" w:cs="宋体"/>
                <w:b w:val="0"/>
                <w:bCs/>
                <w:sz w:val="21"/>
                <w:szCs w:val="21"/>
                <w:lang w:eastAsia="zh-CN"/>
              </w:rPr>
              <w:t>、多源遥感数据分析处理</w:t>
            </w:r>
            <w:r>
              <w:rPr>
                <w:rFonts w:hint="eastAsia" w:ascii="宋体" w:hAnsi="宋体" w:eastAsia="宋体" w:cs="宋体"/>
                <w:b w:val="0"/>
                <w:bCs/>
                <w:sz w:val="21"/>
                <w:szCs w:val="21"/>
                <w:lang w:val="en-US" w:eastAsia="zh-CN"/>
              </w:rPr>
              <w:t>技术开展了系统研究</w:t>
            </w:r>
            <w:r>
              <w:rPr>
                <w:rFonts w:hint="eastAsia" w:ascii="宋体" w:hAnsi="宋体" w:eastAsia="宋体" w:cs="宋体"/>
                <w:b w:val="0"/>
                <w:bCs/>
                <w:sz w:val="21"/>
                <w:szCs w:val="21"/>
                <w:lang w:eastAsia="zh-CN"/>
              </w:rPr>
              <w:t>。全程参组织、实施，对创新点1~3有贡献，研究工作占同期工作</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lang w:eastAsia="zh-CN"/>
              </w:rPr>
              <w:t>0%</w:t>
            </w:r>
          </w:p>
        </w:tc>
      </w:tr>
      <w:tr w14:paraId="5C7F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424BF3F2">
            <w:pPr>
              <w:jc w:val="center"/>
              <w:rPr>
                <w:rFonts w:ascii="Times New Roman" w:hAnsi="Times New Roman"/>
                <w:bCs/>
                <w:sz w:val="24"/>
              </w:rPr>
            </w:pPr>
            <w:r>
              <w:rPr>
                <w:rFonts w:ascii="Times New Roman" w:hAnsi="Times New Roman"/>
                <w:bCs/>
                <w:sz w:val="24"/>
              </w:rPr>
              <w:t>10</w:t>
            </w:r>
          </w:p>
        </w:tc>
        <w:tc>
          <w:tcPr>
            <w:tcW w:w="1021" w:type="dxa"/>
            <w:shd w:val="clear" w:color="auto" w:fill="auto"/>
            <w:vAlign w:val="center"/>
          </w:tcPr>
          <w:p w14:paraId="4082CA74">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白凤朋</w:t>
            </w:r>
          </w:p>
        </w:tc>
        <w:tc>
          <w:tcPr>
            <w:tcW w:w="855" w:type="dxa"/>
            <w:shd w:val="clear" w:color="auto" w:fill="auto"/>
            <w:vAlign w:val="center"/>
          </w:tcPr>
          <w:p w14:paraId="72C7F124">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高级工程师</w:t>
            </w:r>
          </w:p>
        </w:tc>
        <w:tc>
          <w:tcPr>
            <w:tcW w:w="2292" w:type="dxa"/>
            <w:shd w:val="clear" w:color="auto" w:fill="auto"/>
            <w:vAlign w:val="center"/>
          </w:tcPr>
          <w:p w14:paraId="764A4823">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长江水资源保护科学研究所</w:t>
            </w:r>
          </w:p>
        </w:tc>
        <w:tc>
          <w:tcPr>
            <w:tcW w:w="4142" w:type="dxa"/>
            <w:shd w:val="clear" w:color="auto" w:fill="auto"/>
            <w:vAlign w:val="center"/>
          </w:tcPr>
          <w:p w14:paraId="54DD888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研发了丹江口水库多维度多要素水动力水质模拟机理模型和拉格朗日粒子追踪随机模型（对应创新点2），实现了水体任意位置、不同污染类型和排放方式下情景下突发污染场景快速构建及模拟，精准预判污染团运动轨迹、浓度变化、距敏感目标实时距离和预计到达时间。全程参实施，对创新点</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有贡献，研究工作占同期工作30%</w:t>
            </w:r>
          </w:p>
        </w:tc>
      </w:tr>
      <w:tr w14:paraId="3B38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3D0DB200">
            <w:pPr>
              <w:jc w:val="center"/>
              <w:rPr>
                <w:rFonts w:ascii="Times New Roman" w:hAnsi="Times New Roman"/>
                <w:bCs/>
                <w:sz w:val="24"/>
              </w:rPr>
            </w:pPr>
            <w:r>
              <w:rPr>
                <w:rFonts w:ascii="Times New Roman" w:hAnsi="Times New Roman"/>
                <w:bCs/>
                <w:sz w:val="24"/>
              </w:rPr>
              <w:t>11</w:t>
            </w:r>
          </w:p>
        </w:tc>
        <w:tc>
          <w:tcPr>
            <w:tcW w:w="1021" w:type="dxa"/>
            <w:shd w:val="clear" w:color="auto" w:fill="auto"/>
            <w:vAlign w:val="center"/>
          </w:tcPr>
          <w:p w14:paraId="3787735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颉志强</w:t>
            </w:r>
          </w:p>
        </w:tc>
        <w:tc>
          <w:tcPr>
            <w:tcW w:w="855" w:type="dxa"/>
            <w:shd w:val="clear" w:color="auto" w:fill="auto"/>
            <w:vAlign w:val="center"/>
          </w:tcPr>
          <w:p w14:paraId="7E5DF06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正高级工程师</w:t>
            </w:r>
          </w:p>
        </w:tc>
        <w:tc>
          <w:tcPr>
            <w:tcW w:w="2292" w:type="dxa"/>
            <w:shd w:val="clear" w:color="auto" w:fill="auto"/>
            <w:vAlign w:val="center"/>
          </w:tcPr>
          <w:p w14:paraId="2DA23533">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长江水利委员会长江科学院</w:t>
            </w:r>
          </w:p>
        </w:tc>
        <w:tc>
          <w:tcPr>
            <w:tcW w:w="4142" w:type="dxa"/>
            <w:shd w:val="clear" w:color="auto" w:fill="auto"/>
            <w:vAlign w:val="center"/>
          </w:tcPr>
          <w:p w14:paraId="1915B7C8">
            <w:pPr>
              <w:bidi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研发了混凝土坝三维有限元多物理场耦合仿真模块（对应创新点2）、实现了系统对大坝温度、应力、变形及结合面状态及整体稳定的跟踪仿真，进而达到数字孪生系统对大坝性态基于物理机制-监测感知互馈的跟踪映射。全程参实施，对创新点</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有贡献，研究工作占同期工作30%</w:t>
            </w:r>
          </w:p>
        </w:tc>
      </w:tr>
      <w:tr w14:paraId="2304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5B133380">
            <w:pPr>
              <w:jc w:val="center"/>
              <w:rPr>
                <w:rFonts w:ascii="Times New Roman" w:hAnsi="Times New Roman"/>
                <w:bCs/>
                <w:sz w:val="24"/>
              </w:rPr>
            </w:pPr>
            <w:r>
              <w:rPr>
                <w:rFonts w:ascii="Times New Roman" w:hAnsi="Times New Roman"/>
                <w:bCs/>
                <w:sz w:val="24"/>
              </w:rPr>
              <w:t>12</w:t>
            </w:r>
          </w:p>
        </w:tc>
        <w:tc>
          <w:tcPr>
            <w:tcW w:w="1021" w:type="dxa"/>
            <w:shd w:val="clear" w:color="auto" w:fill="auto"/>
            <w:vAlign w:val="center"/>
          </w:tcPr>
          <w:p w14:paraId="7D4F9133">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韩  旭</w:t>
            </w:r>
          </w:p>
        </w:tc>
        <w:tc>
          <w:tcPr>
            <w:tcW w:w="855" w:type="dxa"/>
            <w:shd w:val="clear" w:color="auto" w:fill="auto"/>
            <w:vAlign w:val="center"/>
          </w:tcPr>
          <w:p w14:paraId="28334263">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正高级工程师</w:t>
            </w:r>
          </w:p>
        </w:tc>
        <w:tc>
          <w:tcPr>
            <w:tcW w:w="2292" w:type="dxa"/>
            <w:shd w:val="clear" w:color="auto" w:fill="auto"/>
            <w:vAlign w:val="center"/>
          </w:tcPr>
          <w:p w14:paraId="3A4FF5FF">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长江岩土工程有限公司</w:t>
            </w:r>
          </w:p>
        </w:tc>
        <w:tc>
          <w:tcPr>
            <w:tcW w:w="4142" w:type="dxa"/>
            <w:shd w:val="clear" w:color="auto" w:fill="auto"/>
            <w:vAlign w:val="center"/>
          </w:tcPr>
          <w:p w14:paraId="67B6BF75">
            <w:pPr>
              <w:bidi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研发了库岸地质灾害位移预测模型、基于策略的多因子监测预警模型、有限元仿真预演模型，实现了地质灾害数字孪生四预业务应用，支撑了库区安全管理业务应用需求。全程参实施，对创新点1有贡献，研究工作占同期工作30%</w:t>
            </w:r>
          </w:p>
        </w:tc>
      </w:tr>
      <w:tr w14:paraId="26C6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0729C513">
            <w:pPr>
              <w:jc w:val="center"/>
              <w:rPr>
                <w:rFonts w:ascii="Times New Roman" w:hAnsi="Times New Roman"/>
                <w:bCs/>
                <w:sz w:val="24"/>
              </w:rPr>
            </w:pPr>
            <w:r>
              <w:rPr>
                <w:rFonts w:hint="eastAsia" w:ascii="Times New Roman" w:hAnsi="Times New Roman"/>
                <w:bCs/>
                <w:sz w:val="24"/>
              </w:rPr>
              <w:t>13</w:t>
            </w:r>
          </w:p>
        </w:tc>
        <w:tc>
          <w:tcPr>
            <w:tcW w:w="1021" w:type="dxa"/>
            <w:shd w:val="clear" w:color="auto" w:fill="auto"/>
            <w:vAlign w:val="center"/>
          </w:tcPr>
          <w:p w14:paraId="577581E1">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颜天佑</w:t>
            </w:r>
          </w:p>
        </w:tc>
        <w:tc>
          <w:tcPr>
            <w:tcW w:w="855" w:type="dxa"/>
            <w:shd w:val="clear" w:color="auto" w:fill="auto"/>
            <w:vAlign w:val="center"/>
          </w:tcPr>
          <w:p w14:paraId="0C7AE941">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正高级工程师</w:t>
            </w:r>
          </w:p>
        </w:tc>
        <w:tc>
          <w:tcPr>
            <w:tcW w:w="2292" w:type="dxa"/>
            <w:shd w:val="clear" w:color="auto" w:fill="auto"/>
            <w:vAlign w:val="center"/>
          </w:tcPr>
          <w:p w14:paraId="6EF1C2AA">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长江勘测规划设计研究有限责任公司</w:t>
            </w:r>
          </w:p>
        </w:tc>
        <w:tc>
          <w:tcPr>
            <w:tcW w:w="4142" w:type="dxa"/>
            <w:shd w:val="clear" w:color="auto" w:fill="auto"/>
            <w:vAlign w:val="center"/>
          </w:tcPr>
          <w:p w14:paraId="0C95AB8B">
            <w:pPr>
              <w:bidi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参与研发了混凝土坝三维有限元多物理场耦合仿真模块（对应创新点2），提出了大坝加高工程预警实现技术路线，实现了系统对大坝温度、应力、变形、结合面状态、渗流及整体稳定的实时动态仿真和预警。全程参实施，对创新点</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有贡献，研究工作占同期工作30%</w:t>
            </w:r>
          </w:p>
        </w:tc>
      </w:tr>
      <w:tr w14:paraId="34E0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9E7A27C">
            <w:pPr>
              <w:jc w:val="center"/>
              <w:rPr>
                <w:rFonts w:ascii="Times New Roman" w:hAnsi="Times New Roman"/>
                <w:bCs/>
                <w:sz w:val="24"/>
              </w:rPr>
            </w:pPr>
            <w:r>
              <w:rPr>
                <w:rFonts w:hint="eastAsia" w:ascii="Times New Roman" w:hAnsi="Times New Roman"/>
                <w:bCs/>
                <w:sz w:val="24"/>
              </w:rPr>
              <w:t>14</w:t>
            </w:r>
          </w:p>
        </w:tc>
        <w:tc>
          <w:tcPr>
            <w:tcW w:w="1021" w:type="dxa"/>
            <w:shd w:val="clear" w:color="auto" w:fill="auto"/>
            <w:vAlign w:val="center"/>
          </w:tcPr>
          <w:p w14:paraId="0D07A2E9">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陈远瞩</w:t>
            </w:r>
          </w:p>
        </w:tc>
        <w:tc>
          <w:tcPr>
            <w:tcW w:w="855" w:type="dxa"/>
            <w:shd w:val="clear" w:color="auto" w:fill="auto"/>
            <w:vAlign w:val="center"/>
          </w:tcPr>
          <w:p w14:paraId="54EAAF7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正高级工程师</w:t>
            </w:r>
          </w:p>
        </w:tc>
        <w:tc>
          <w:tcPr>
            <w:tcW w:w="2292" w:type="dxa"/>
            <w:shd w:val="clear" w:color="auto" w:fill="auto"/>
            <w:vAlign w:val="center"/>
          </w:tcPr>
          <w:p w14:paraId="2D1A6CEA">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长江空间信息技术工程有限公司（武汉）</w:t>
            </w:r>
          </w:p>
        </w:tc>
        <w:tc>
          <w:tcPr>
            <w:tcW w:w="4142" w:type="dxa"/>
            <w:shd w:val="clear" w:color="auto" w:fill="auto"/>
            <w:vAlign w:val="center"/>
          </w:tcPr>
          <w:p w14:paraId="1A77AD00">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全程参与项目组织、策划及实施，对创新点1~3有贡献，研究工作占同期工作30%</w:t>
            </w:r>
          </w:p>
        </w:tc>
      </w:tr>
      <w:tr w14:paraId="4534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6D796576">
            <w:pPr>
              <w:jc w:val="center"/>
              <w:rPr>
                <w:rFonts w:ascii="Times New Roman" w:hAnsi="Times New Roman"/>
                <w:bCs/>
                <w:sz w:val="24"/>
              </w:rPr>
            </w:pPr>
            <w:r>
              <w:rPr>
                <w:rFonts w:hint="eastAsia" w:ascii="Times New Roman" w:hAnsi="Times New Roman"/>
                <w:bCs/>
                <w:sz w:val="24"/>
              </w:rPr>
              <w:t>15</w:t>
            </w:r>
          </w:p>
        </w:tc>
        <w:tc>
          <w:tcPr>
            <w:tcW w:w="1021" w:type="dxa"/>
            <w:shd w:val="clear" w:color="auto" w:fill="auto"/>
            <w:vAlign w:val="center"/>
          </w:tcPr>
          <w:p w14:paraId="0E8C28CB">
            <w:pPr>
              <w:jc w:val="center"/>
              <w:rPr>
                <w:rFonts w:hint="default"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杨  坤</w:t>
            </w:r>
          </w:p>
        </w:tc>
        <w:tc>
          <w:tcPr>
            <w:tcW w:w="855" w:type="dxa"/>
            <w:shd w:val="clear" w:color="auto" w:fill="auto"/>
            <w:vAlign w:val="center"/>
          </w:tcPr>
          <w:p w14:paraId="123CE869">
            <w:pPr>
              <w:jc w:val="center"/>
              <w:rPr>
                <w:rFonts w:hint="default"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正高级工程师</w:t>
            </w:r>
          </w:p>
        </w:tc>
        <w:tc>
          <w:tcPr>
            <w:tcW w:w="2292" w:type="dxa"/>
            <w:shd w:val="clear" w:color="auto" w:fill="auto"/>
            <w:vAlign w:val="center"/>
          </w:tcPr>
          <w:p w14:paraId="61D7D31A">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长江空间信息技术工程有限公司（武汉）</w:t>
            </w:r>
          </w:p>
        </w:tc>
        <w:tc>
          <w:tcPr>
            <w:tcW w:w="4142" w:type="dxa"/>
            <w:shd w:val="clear" w:color="auto" w:fill="auto"/>
            <w:vAlign w:val="center"/>
          </w:tcPr>
          <w:p w14:paraId="704C0993">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全程参与项目组织、策划及实施，对创新点1~3有贡献，研究工作占同期工作60%</w:t>
            </w:r>
          </w:p>
        </w:tc>
      </w:tr>
      <w:tr w14:paraId="1266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vAlign w:val="center"/>
          </w:tcPr>
          <w:p w14:paraId="7EE6F85F">
            <w:pPr>
              <w:jc w:val="center"/>
              <w:rPr>
                <w:rFonts w:hint="default" w:ascii="Times New Roman" w:hAnsi="Times New Roman"/>
                <w:bCs/>
                <w:sz w:val="24"/>
              </w:rPr>
            </w:pPr>
            <w:r>
              <w:rPr>
                <w:rFonts w:ascii="Times New Roman" w:hAnsi="Times New Roman"/>
                <w:bCs/>
                <w:sz w:val="24"/>
              </w:rPr>
              <w:t>16</w:t>
            </w:r>
          </w:p>
        </w:tc>
        <w:tc>
          <w:tcPr>
            <w:tcW w:w="0" w:type="auto"/>
            <w:shd w:val="clear" w:color="auto" w:fill="auto"/>
            <w:vAlign w:val="center"/>
          </w:tcPr>
          <w:p w14:paraId="5975FB21">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靖  争</w:t>
            </w:r>
          </w:p>
        </w:tc>
        <w:tc>
          <w:tcPr>
            <w:tcW w:w="855" w:type="dxa"/>
            <w:shd w:val="clear" w:color="auto" w:fill="auto"/>
            <w:vAlign w:val="center"/>
          </w:tcPr>
          <w:p w14:paraId="111B2596">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高级工程师</w:t>
            </w:r>
          </w:p>
        </w:tc>
        <w:tc>
          <w:tcPr>
            <w:tcW w:w="2292" w:type="dxa"/>
            <w:shd w:val="clear" w:color="auto" w:fill="auto"/>
            <w:vAlign w:val="center"/>
          </w:tcPr>
          <w:p w14:paraId="68B4842A">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长江水利委员会长江科学院</w:t>
            </w:r>
          </w:p>
        </w:tc>
        <w:tc>
          <w:tcPr>
            <w:tcW w:w="4142" w:type="dxa"/>
            <w:shd w:val="clear" w:color="auto" w:fill="auto"/>
            <w:vAlign w:val="center"/>
          </w:tcPr>
          <w:p w14:paraId="1AB1A111">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全程参与项目策划及实施，对创新点2有贡献，研究工作占同期工作60%</w:t>
            </w:r>
          </w:p>
        </w:tc>
      </w:tr>
      <w:tr w14:paraId="6407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vAlign w:val="center"/>
          </w:tcPr>
          <w:p w14:paraId="037EC4DF">
            <w:pPr>
              <w:jc w:val="center"/>
              <w:rPr>
                <w:rFonts w:hint="default" w:ascii="Times New Roman" w:hAnsi="Times New Roman"/>
                <w:bCs/>
                <w:sz w:val="24"/>
              </w:rPr>
            </w:pPr>
            <w:r>
              <w:rPr>
                <w:rFonts w:ascii="Times New Roman" w:hAnsi="Times New Roman"/>
                <w:bCs/>
                <w:sz w:val="24"/>
              </w:rPr>
              <w:t>17</w:t>
            </w:r>
          </w:p>
        </w:tc>
        <w:tc>
          <w:tcPr>
            <w:tcW w:w="0" w:type="auto"/>
            <w:shd w:val="clear" w:color="auto" w:fill="auto"/>
            <w:vAlign w:val="center"/>
          </w:tcPr>
          <w:p w14:paraId="6319539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丁少林</w:t>
            </w:r>
          </w:p>
        </w:tc>
        <w:tc>
          <w:tcPr>
            <w:tcW w:w="855" w:type="dxa"/>
            <w:shd w:val="clear" w:color="auto" w:fill="auto"/>
            <w:vAlign w:val="center"/>
          </w:tcPr>
          <w:p w14:paraId="08DE5F0D">
            <w:pPr>
              <w:jc w:val="center"/>
              <w:rPr>
                <w:rFonts w:hint="default"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工程师</w:t>
            </w:r>
          </w:p>
        </w:tc>
        <w:tc>
          <w:tcPr>
            <w:tcW w:w="2292" w:type="dxa"/>
            <w:shd w:val="clear" w:color="auto" w:fill="auto"/>
            <w:vAlign w:val="center"/>
          </w:tcPr>
          <w:p w14:paraId="13A2B1A9">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长江水利委员会长江科学院</w:t>
            </w:r>
          </w:p>
        </w:tc>
        <w:tc>
          <w:tcPr>
            <w:tcW w:w="4142" w:type="dxa"/>
            <w:shd w:val="clear" w:color="auto" w:fill="auto"/>
            <w:vAlign w:val="center"/>
          </w:tcPr>
          <w:p w14:paraId="572FDBF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全程参与项目策划及实施，对创新点2有贡献，研究工作占同期工作60%</w:t>
            </w:r>
          </w:p>
        </w:tc>
      </w:tr>
      <w:tr w14:paraId="6B9E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vAlign w:val="center"/>
          </w:tcPr>
          <w:p w14:paraId="705183E7">
            <w:pPr>
              <w:jc w:val="center"/>
              <w:rPr>
                <w:rFonts w:hint="default" w:ascii="Times New Roman" w:hAnsi="Times New Roman"/>
                <w:bCs/>
                <w:sz w:val="24"/>
              </w:rPr>
            </w:pPr>
            <w:r>
              <w:rPr>
                <w:rFonts w:ascii="Times New Roman" w:hAnsi="Times New Roman"/>
                <w:bCs/>
                <w:sz w:val="24"/>
              </w:rPr>
              <w:t>18</w:t>
            </w:r>
          </w:p>
        </w:tc>
        <w:tc>
          <w:tcPr>
            <w:tcW w:w="0" w:type="auto"/>
            <w:shd w:val="clear" w:color="auto" w:fill="auto"/>
            <w:vAlign w:val="center"/>
          </w:tcPr>
          <w:p w14:paraId="7D89CD4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李晓飞</w:t>
            </w:r>
          </w:p>
        </w:tc>
        <w:tc>
          <w:tcPr>
            <w:tcW w:w="855" w:type="dxa"/>
            <w:shd w:val="clear" w:color="auto" w:fill="auto"/>
            <w:vAlign w:val="center"/>
          </w:tcPr>
          <w:p w14:paraId="2AEC00CC">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工程师</w:t>
            </w:r>
          </w:p>
        </w:tc>
        <w:tc>
          <w:tcPr>
            <w:tcW w:w="2292" w:type="dxa"/>
            <w:shd w:val="clear" w:color="auto" w:fill="auto"/>
            <w:vAlign w:val="center"/>
          </w:tcPr>
          <w:p w14:paraId="134E7694">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长江空间信息技术工程有限公司（武汉）</w:t>
            </w:r>
          </w:p>
        </w:tc>
        <w:tc>
          <w:tcPr>
            <w:tcW w:w="4142" w:type="dxa"/>
            <w:shd w:val="clear" w:color="auto" w:fill="auto"/>
            <w:vAlign w:val="center"/>
          </w:tcPr>
          <w:p w14:paraId="5A6B2A4B">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全程参与项目策划及实施，对创新点3有贡献，研究工作占同期工作60%</w:t>
            </w:r>
          </w:p>
        </w:tc>
      </w:tr>
      <w:tr w14:paraId="0C3B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vAlign w:val="center"/>
          </w:tcPr>
          <w:p w14:paraId="77E10341">
            <w:pPr>
              <w:jc w:val="center"/>
              <w:rPr>
                <w:rFonts w:hint="default" w:ascii="Times New Roman" w:hAnsi="Times New Roman"/>
                <w:bCs/>
                <w:sz w:val="24"/>
              </w:rPr>
            </w:pPr>
            <w:r>
              <w:rPr>
                <w:rFonts w:ascii="Times New Roman" w:hAnsi="Times New Roman"/>
                <w:bCs/>
                <w:sz w:val="24"/>
              </w:rPr>
              <w:t>19</w:t>
            </w:r>
          </w:p>
        </w:tc>
        <w:tc>
          <w:tcPr>
            <w:tcW w:w="0" w:type="auto"/>
            <w:shd w:val="clear" w:color="auto" w:fill="auto"/>
            <w:vAlign w:val="center"/>
          </w:tcPr>
          <w:p w14:paraId="5EBF1E14">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梅润雨</w:t>
            </w:r>
          </w:p>
        </w:tc>
        <w:tc>
          <w:tcPr>
            <w:tcW w:w="855" w:type="dxa"/>
            <w:shd w:val="clear" w:color="auto" w:fill="auto"/>
            <w:vAlign w:val="center"/>
          </w:tcPr>
          <w:p w14:paraId="38B59574">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工程师</w:t>
            </w:r>
          </w:p>
        </w:tc>
        <w:tc>
          <w:tcPr>
            <w:tcW w:w="2292" w:type="dxa"/>
            <w:shd w:val="clear" w:color="auto" w:fill="auto"/>
            <w:vAlign w:val="center"/>
          </w:tcPr>
          <w:p w14:paraId="38707BBF">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长江勘测规划设计研究有限责任公司</w:t>
            </w:r>
          </w:p>
        </w:tc>
        <w:tc>
          <w:tcPr>
            <w:tcW w:w="4142" w:type="dxa"/>
            <w:shd w:val="clear" w:color="auto" w:fill="auto"/>
            <w:vAlign w:val="center"/>
          </w:tcPr>
          <w:p w14:paraId="7BE366C1">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全程参与项目策划及实施，对创新点1有贡献，研究工作占同期工作60%</w:t>
            </w:r>
          </w:p>
        </w:tc>
      </w:tr>
      <w:tr w14:paraId="1511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vAlign w:val="center"/>
          </w:tcPr>
          <w:p w14:paraId="07EAAFD9">
            <w:pPr>
              <w:jc w:val="center"/>
              <w:rPr>
                <w:rFonts w:hint="default" w:ascii="Times New Roman" w:hAnsi="Times New Roman"/>
                <w:bCs/>
                <w:sz w:val="24"/>
              </w:rPr>
            </w:pPr>
            <w:r>
              <w:rPr>
                <w:rFonts w:ascii="Times New Roman" w:hAnsi="Times New Roman"/>
                <w:bCs/>
                <w:sz w:val="24"/>
              </w:rPr>
              <w:t>20</w:t>
            </w:r>
          </w:p>
        </w:tc>
        <w:tc>
          <w:tcPr>
            <w:tcW w:w="0" w:type="auto"/>
            <w:shd w:val="clear" w:color="auto" w:fill="auto"/>
            <w:vAlign w:val="center"/>
          </w:tcPr>
          <w:p w14:paraId="5C884534">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胡雨新</w:t>
            </w:r>
          </w:p>
        </w:tc>
        <w:tc>
          <w:tcPr>
            <w:tcW w:w="855" w:type="dxa"/>
            <w:shd w:val="clear" w:color="auto" w:fill="auto"/>
            <w:vAlign w:val="center"/>
          </w:tcPr>
          <w:p w14:paraId="1744859F">
            <w:pPr>
              <w:jc w:val="center"/>
              <w:rPr>
                <w:rFonts w:hint="default"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高级工程师</w:t>
            </w:r>
          </w:p>
        </w:tc>
        <w:tc>
          <w:tcPr>
            <w:tcW w:w="2292" w:type="dxa"/>
            <w:shd w:val="clear" w:color="auto" w:fill="auto"/>
            <w:vAlign w:val="center"/>
          </w:tcPr>
          <w:p w14:paraId="615B7497">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南水北调中线水源有限责任公司</w:t>
            </w:r>
          </w:p>
        </w:tc>
        <w:tc>
          <w:tcPr>
            <w:tcW w:w="4142" w:type="dxa"/>
            <w:shd w:val="clear" w:color="auto" w:fill="auto"/>
            <w:vAlign w:val="center"/>
          </w:tcPr>
          <w:p w14:paraId="7609432E">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全程参与项目策划及实施，对创新点2有贡献，研究工作占同期工作60%</w:t>
            </w:r>
          </w:p>
        </w:tc>
      </w:tr>
      <w:tr w14:paraId="1955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0" w:type="auto"/>
            <w:vAlign w:val="center"/>
          </w:tcPr>
          <w:p w14:paraId="04CA81EA">
            <w:pPr>
              <w:jc w:val="center"/>
              <w:rPr>
                <w:rFonts w:hint="default" w:ascii="Times New Roman" w:hAnsi="Times New Roman"/>
                <w:bCs/>
                <w:sz w:val="24"/>
              </w:rPr>
            </w:pPr>
            <w:r>
              <w:rPr>
                <w:rFonts w:ascii="Times New Roman" w:hAnsi="Times New Roman"/>
                <w:bCs/>
                <w:sz w:val="24"/>
              </w:rPr>
              <w:t>21</w:t>
            </w:r>
          </w:p>
        </w:tc>
        <w:tc>
          <w:tcPr>
            <w:tcW w:w="0" w:type="auto"/>
            <w:shd w:val="clear" w:color="auto" w:fill="auto"/>
            <w:vAlign w:val="center"/>
          </w:tcPr>
          <w:p w14:paraId="10E803E0">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程靖华</w:t>
            </w:r>
          </w:p>
        </w:tc>
        <w:tc>
          <w:tcPr>
            <w:tcW w:w="855" w:type="dxa"/>
            <w:shd w:val="clear" w:color="auto" w:fill="auto"/>
            <w:vAlign w:val="center"/>
          </w:tcPr>
          <w:p w14:paraId="4BEFD043">
            <w:pPr>
              <w:jc w:val="center"/>
              <w:rPr>
                <w:rFonts w:hint="default"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副教授</w:t>
            </w:r>
          </w:p>
        </w:tc>
        <w:tc>
          <w:tcPr>
            <w:tcW w:w="2292" w:type="dxa"/>
            <w:shd w:val="clear" w:color="auto" w:fill="auto"/>
            <w:vAlign w:val="center"/>
          </w:tcPr>
          <w:p w14:paraId="1E027CC0">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南水北调中线水源有限责任公司</w:t>
            </w:r>
          </w:p>
        </w:tc>
        <w:tc>
          <w:tcPr>
            <w:tcW w:w="4142" w:type="dxa"/>
            <w:shd w:val="clear" w:color="auto" w:fill="auto"/>
            <w:vAlign w:val="center"/>
          </w:tcPr>
          <w:p w14:paraId="23717495">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全程参与项目策划及实施，对创新点2有贡献，研究工作占同期工作60%</w:t>
            </w:r>
          </w:p>
        </w:tc>
      </w:tr>
      <w:tr w14:paraId="7BE0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vAlign w:val="center"/>
          </w:tcPr>
          <w:p w14:paraId="757369A5">
            <w:pPr>
              <w:jc w:val="center"/>
              <w:rPr>
                <w:rFonts w:hint="default" w:ascii="Times New Roman" w:hAnsi="Times New Roman"/>
                <w:bCs/>
                <w:sz w:val="24"/>
              </w:rPr>
            </w:pPr>
            <w:r>
              <w:rPr>
                <w:rFonts w:ascii="Times New Roman" w:hAnsi="Times New Roman"/>
                <w:bCs/>
                <w:sz w:val="24"/>
              </w:rPr>
              <w:t>22</w:t>
            </w:r>
          </w:p>
        </w:tc>
        <w:tc>
          <w:tcPr>
            <w:tcW w:w="0" w:type="auto"/>
            <w:shd w:val="clear" w:color="auto" w:fill="auto"/>
            <w:vAlign w:val="center"/>
          </w:tcPr>
          <w:p w14:paraId="181D8782">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陈泽涛</w:t>
            </w:r>
          </w:p>
        </w:tc>
        <w:tc>
          <w:tcPr>
            <w:tcW w:w="855" w:type="dxa"/>
            <w:shd w:val="clear" w:color="auto" w:fill="auto"/>
            <w:vAlign w:val="center"/>
          </w:tcPr>
          <w:p w14:paraId="49EFC20D">
            <w:pPr>
              <w:jc w:val="center"/>
              <w:rPr>
                <w:rFonts w:hint="default"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高级工程师</w:t>
            </w:r>
          </w:p>
        </w:tc>
        <w:tc>
          <w:tcPr>
            <w:tcW w:w="2292" w:type="dxa"/>
            <w:shd w:val="clear" w:color="auto" w:fill="auto"/>
            <w:vAlign w:val="center"/>
          </w:tcPr>
          <w:p w14:paraId="080BAFE7">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南水北调中线水源有限责任公司</w:t>
            </w:r>
          </w:p>
        </w:tc>
        <w:tc>
          <w:tcPr>
            <w:tcW w:w="4142" w:type="dxa"/>
            <w:shd w:val="clear" w:color="auto" w:fill="auto"/>
            <w:vAlign w:val="center"/>
          </w:tcPr>
          <w:p w14:paraId="410B8C09">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全程参与项目策划及实施，对创新点3有贡献，研究工作占同期工作60%</w:t>
            </w:r>
          </w:p>
        </w:tc>
      </w:tr>
    </w:tbl>
    <w:p w14:paraId="2D42658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ZGRhNTYyYjBmM2Q2NzNkMGY4ZDIyYWEyYmYwNjQifQ=="/>
  </w:docVars>
  <w:rsids>
    <w:rsidRoot w:val="3F8E0330"/>
    <w:rsid w:val="3F8E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2024-09-05T09:35:00Z</dcterms:created>
  <dc:creator>-Fairy.</dc:creator>
  <cp:lastModifiedBy>-Fairy.</cp:lastModifiedBy>
  <dcterms:modified xsi:type="dcterms:W3CDTF">2024-09-05T09:35:42Z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44DDFA0722EA4A55BCE62F4DD5474B59_11</vt:lpwstr>
  </property>
</Properties>
</file>